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724" w:rsidRPr="008274DB" w:rsidRDefault="008274DB" w:rsidP="00B0759C">
      <w:pPr>
        <w:jc w:val="center"/>
        <w:rPr>
          <w:rFonts w:ascii="Arial" w:hAnsi="Arial" w:cs="Arial"/>
          <w:b/>
          <w:bCs/>
          <w:sz w:val="24"/>
          <w:szCs w:val="24"/>
          <w:u w:val="single"/>
        </w:rPr>
      </w:pPr>
      <w:r w:rsidRPr="008274DB">
        <w:rPr>
          <w:rFonts w:ascii="Arial" w:hAnsi="Arial" w:cs="Arial"/>
          <w:b/>
          <w:bCs/>
          <w:sz w:val="24"/>
          <w:szCs w:val="24"/>
          <w:u w:val="single"/>
        </w:rPr>
        <w:t>O</w:t>
      </w:r>
      <w:r w:rsidR="001C0724" w:rsidRPr="008274DB">
        <w:rPr>
          <w:rFonts w:ascii="Arial" w:hAnsi="Arial" w:cs="Arial"/>
          <w:b/>
          <w:bCs/>
          <w:sz w:val="24"/>
          <w:szCs w:val="24"/>
          <w:u w:val="single"/>
        </w:rPr>
        <w:t>fficial control of fish &amp; fishery products establishments approved for export to Custom Union</w:t>
      </w:r>
    </w:p>
    <w:p w:rsidR="001C0724" w:rsidRPr="0018394E" w:rsidRDefault="001C0724" w:rsidP="001C0724">
      <w:pPr>
        <w:jc w:val="center"/>
        <w:rPr>
          <w:sz w:val="20"/>
        </w:rPr>
      </w:pPr>
    </w:p>
    <w:tbl>
      <w:tblPr>
        <w:tblStyle w:val="TableGrid"/>
        <w:tblW w:w="0" w:type="auto"/>
        <w:tblLayout w:type="fixed"/>
        <w:tblLook w:val="04A0" w:firstRow="1" w:lastRow="0" w:firstColumn="1" w:lastColumn="0" w:noHBand="0" w:noVBand="1"/>
      </w:tblPr>
      <w:tblGrid>
        <w:gridCol w:w="636"/>
        <w:gridCol w:w="5322"/>
        <w:gridCol w:w="4148"/>
      </w:tblGrid>
      <w:tr w:rsidR="0045627D" w:rsidRPr="0018394E" w:rsidTr="0018394E">
        <w:trPr>
          <w:trHeight w:val="331"/>
        </w:trPr>
        <w:tc>
          <w:tcPr>
            <w:tcW w:w="636" w:type="dxa"/>
            <w:vAlign w:val="center"/>
          </w:tcPr>
          <w:p w:rsidR="0045627D" w:rsidRPr="0018394E" w:rsidRDefault="0045627D" w:rsidP="0018394E">
            <w:pPr>
              <w:jc w:val="center"/>
              <w:rPr>
                <w:rFonts w:ascii="Arial" w:hAnsi="Arial" w:cs="Arial"/>
                <w:sz w:val="20"/>
              </w:rPr>
            </w:pPr>
            <w:r w:rsidRPr="0018394E">
              <w:rPr>
                <w:rFonts w:ascii="Arial" w:hAnsi="Arial" w:cs="Arial"/>
                <w:sz w:val="20"/>
              </w:rPr>
              <w:t>1</w:t>
            </w:r>
          </w:p>
        </w:tc>
        <w:tc>
          <w:tcPr>
            <w:tcW w:w="5322" w:type="dxa"/>
            <w:vAlign w:val="center"/>
          </w:tcPr>
          <w:p w:rsidR="0045627D" w:rsidRPr="0018394E" w:rsidRDefault="0045627D" w:rsidP="0018394E">
            <w:pPr>
              <w:rPr>
                <w:rFonts w:ascii="Arial" w:hAnsi="Arial" w:cs="Arial"/>
                <w:sz w:val="20"/>
              </w:rPr>
            </w:pPr>
            <w:r w:rsidRPr="0018394E">
              <w:rPr>
                <w:rFonts w:ascii="Arial" w:hAnsi="Arial" w:cs="Arial"/>
                <w:sz w:val="20"/>
              </w:rPr>
              <w:t>Name of the establishment</w:t>
            </w:r>
          </w:p>
        </w:tc>
        <w:tc>
          <w:tcPr>
            <w:tcW w:w="4148" w:type="dxa"/>
            <w:vAlign w:val="center"/>
          </w:tcPr>
          <w:p w:rsidR="0045627D" w:rsidRPr="0018394E" w:rsidRDefault="0045627D" w:rsidP="00081FEA">
            <w:pPr>
              <w:rPr>
                <w:rFonts w:ascii="Arial" w:hAnsi="Arial" w:cs="Arial"/>
                <w:sz w:val="20"/>
              </w:rPr>
            </w:pPr>
          </w:p>
        </w:tc>
      </w:tr>
      <w:tr w:rsidR="0045627D" w:rsidRPr="0018394E" w:rsidTr="0018394E">
        <w:trPr>
          <w:trHeight w:val="331"/>
        </w:trPr>
        <w:tc>
          <w:tcPr>
            <w:tcW w:w="636" w:type="dxa"/>
            <w:vAlign w:val="center"/>
          </w:tcPr>
          <w:p w:rsidR="0045627D" w:rsidRPr="0018394E" w:rsidRDefault="0045627D" w:rsidP="0018394E">
            <w:pPr>
              <w:jc w:val="center"/>
              <w:rPr>
                <w:rFonts w:ascii="Arial" w:hAnsi="Arial" w:cs="Arial"/>
                <w:sz w:val="20"/>
              </w:rPr>
            </w:pPr>
            <w:r w:rsidRPr="0018394E">
              <w:rPr>
                <w:rFonts w:ascii="Arial" w:hAnsi="Arial" w:cs="Arial"/>
                <w:sz w:val="20"/>
              </w:rPr>
              <w:t>2</w:t>
            </w:r>
          </w:p>
        </w:tc>
        <w:tc>
          <w:tcPr>
            <w:tcW w:w="5322" w:type="dxa"/>
            <w:vAlign w:val="center"/>
          </w:tcPr>
          <w:p w:rsidR="0045627D" w:rsidRPr="0018394E" w:rsidRDefault="0045627D" w:rsidP="0018394E">
            <w:pPr>
              <w:rPr>
                <w:rFonts w:ascii="Arial" w:hAnsi="Arial" w:cs="Arial"/>
                <w:sz w:val="20"/>
              </w:rPr>
            </w:pPr>
            <w:r w:rsidRPr="0018394E">
              <w:rPr>
                <w:rFonts w:ascii="Arial" w:hAnsi="Arial" w:cs="Arial"/>
                <w:sz w:val="20"/>
              </w:rPr>
              <w:t>Approval number</w:t>
            </w:r>
          </w:p>
        </w:tc>
        <w:tc>
          <w:tcPr>
            <w:tcW w:w="4148" w:type="dxa"/>
            <w:vAlign w:val="center"/>
          </w:tcPr>
          <w:p w:rsidR="0045627D" w:rsidRPr="0018394E" w:rsidRDefault="0045627D" w:rsidP="0018394E">
            <w:pPr>
              <w:rPr>
                <w:rFonts w:ascii="Arial" w:hAnsi="Arial" w:cs="Arial"/>
                <w:sz w:val="20"/>
              </w:rPr>
            </w:pPr>
          </w:p>
        </w:tc>
      </w:tr>
      <w:tr w:rsidR="0045627D" w:rsidRPr="0018394E" w:rsidTr="0018394E">
        <w:trPr>
          <w:trHeight w:val="331"/>
        </w:trPr>
        <w:tc>
          <w:tcPr>
            <w:tcW w:w="636" w:type="dxa"/>
            <w:vAlign w:val="center"/>
          </w:tcPr>
          <w:p w:rsidR="0045627D" w:rsidRPr="0018394E" w:rsidRDefault="0045627D" w:rsidP="0018394E">
            <w:pPr>
              <w:jc w:val="center"/>
              <w:rPr>
                <w:rFonts w:ascii="Arial" w:hAnsi="Arial" w:cs="Arial"/>
                <w:sz w:val="20"/>
              </w:rPr>
            </w:pPr>
            <w:r w:rsidRPr="0018394E">
              <w:rPr>
                <w:rFonts w:ascii="Arial" w:hAnsi="Arial" w:cs="Arial"/>
                <w:sz w:val="20"/>
              </w:rPr>
              <w:t>3</w:t>
            </w:r>
          </w:p>
        </w:tc>
        <w:tc>
          <w:tcPr>
            <w:tcW w:w="5322" w:type="dxa"/>
            <w:vAlign w:val="center"/>
          </w:tcPr>
          <w:p w:rsidR="0045627D" w:rsidRPr="0018394E" w:rsidRDefault="0045627D" w:rsidP="0018394E">
            <w:pPr>
              <w:rPr>
                <w:rFonts w:ascii="Arial" w:hAnsi="Arial" w:cs="Arial"/>
                <w:sz w:val="20"/>
              </w:rPr>
            </w:pPr>
            <w:r w:rsidRPr="0018394E">
              <w:rPr>
                <w:rFonts w:ascii="Arial" w:hAnsi="Arial" w:cs="Arial"/>
                <w:sz w:val="20"/>
              </w:rPr>
              <w:t>Date of official control</w:t>
            </w:r>
          </w:p>
        </w:tc>
        <w:tc>
          <w:tcPr>
            <w:tcW w:w="4148" w:type="dxa"/>
            <w:vAlign w:val="center"/>
          </w:tcPr>
          <w:p w:rsidR="0045627D" w:rsidRPr="0018394E" w:rsidRDefault="0045627D" w:rsidP="0018394E">
            <w:pPr>
              <w:rPr>
                <w:rFonts w:ascii="Arial" w:hAnsi="Arial" w:cs="Arial"/>
                <w:sz w:val="20"/>
              </w:rPr>
            </w:pPr>
          </w:p>
        </w:tc>
      </w:tr>
      <w:tr w:rsidR="0045627D" w:rsidRPr="0018394E" w:rsidTr="0018394E">
        <w:trPr>
          <w:trHeight w:val="331"/>
        </w:trPr>
        <w:tc>
          <w:tcPr>
            <w:tcW w:w="636" w:type="dxa"/>
            <w:vAlign w:val="center"/>
          </w:tcPr>
          <w:p w:rsidR="0045627D" w:rsidRPr="0018394E" w:rsidRDefault="0045627D" w:rsidP="0018394E">
            <w:pPr>
              <w:jc w:val="center"/>
              <w:rPr>
                <w:rFonts w:ascii="Arial" w:hAnsi="Arial" w:cs="Arial"/>
                <w:sz w:val="20"/>
              </w:rPr>
            </w:pPr>
            <w:r w:rsidRPr="0018394E">
              <w:rPr>
                <w:rFonts w:ascii="Arial" w:hAnsi="Arial" w:cs="Arial"/>
                <w:sz w:val="20"/>
              </w:rPr>
              <w:t>4</w:t>
            </w:r>
          </w:p>
        </w:tc>
        <w:tc>
          <w:tcPr>
            <w:tcW w:w="5322" w:type="dxa"/>
            <w:vAlign w:val="center"/>
          </w:tcPr>
          <w:p w:rsidR="0045627D" w:rsidRPr="0018394E" w:rsidRDefault="0045627D" w:rsidP="0018394E">
            <w:pPr>
              <w:rPr>
                <w:rFonts w:ascii="Arial" w:hAnsi="Arial" w:cs="Arial"/>
                <w:sz w:val="20"/>
              </w:rPr>
            </w:pPr>
            <w:r w:rsidRPr="0018394E">
              <w:rPr>
                <w:rFonts w:ascii="Arial" w:hAnsi="Arial" w:cs="Arial"/>
                <w:sz w:val="20"/>
              </w:rPr>
              <w:t xml:space="preserve">Type of official control </w:t>
            </w:r>
          </w:p>
        </w:tc>
        <w:tc>
          <w:tcPr>
            <w:tcW w:w="4148" w:type="dxa"/>
            <w:vAlign w:val="center"/>
          </w:tcPr>
          <w:p w:rsidR="0045627D" w:rsidRPr="0018394E" w:rsidRDefault="0045627D" w:rsidP="00A952C8">
            <w:pPr>
              <w:rPr>
                <w:rFonts w:ascii="Arial" w:hAnsi="Arial" w:cs="Arial"/>
                <w:sz w:val="20"/>
              </w:rPr>
            </w:pPr>
          </w:p>
        </w:tc>
      </w:tr>
      <w:tr w:rsidR="0045627D" w:rsidRPr="0018394E" w:rsidTr="0018394E">
        <w:trPr>
          <w:trHeight w:val="331"/>
        </w:trPr>
        <w:tc>
          <w:tcPr>
            <w:tcW w:w="636" w:type="dxa"/>
            <w:vAlign w:val="center"/>
          </w:tcPr>
          <w:p w:rsidR="0045627D" w:rsidRPr="0018394E" w:rsidRDefault="0045627D" w:rsidP="0018394E">
            <w:pPr>
              <w:jc w:val="center"/>
              <w:rPr>
                <w:rFonts w:ascii="Arial" w:hAnsi="Arial" w:cs="Arial"/>
                <w:sz w:val="20"/>
              </w:rPr>
            </w:pPr>
            <w:r w:rsidRPr="0018394E">
              <w:rPr>
                <w:rFonts w:ascii="Arial" w:hAnsi="Arial" w:cs="Arial"/>
                <w:sz w:val="20"/>
              </w:rPr>
              <w:t>5</w:t>
            </w:r>
          </w:p>
        </w:tc>
        <w:tc>
          <w:tcPr>
            <w:tcW w:w="5322" w:type="dxa"/>
            <w:vAlign w:val="center"/>
          </w:tcPr>
          <w:p w:rsidR="0045627D" w:rsidRPr="0018394E" w:rsidRDefault="0045627D" w:rsidP="0018394E">
            <w:pPr>
              <w:rPr>
                <w:rFonts w:ascii="Arial" w:hAnsi="Arial" w:cs="Arial"/>
                <w:sz w:val="20"/>
              </w:rPr>
            </w:pPr>
            <w:r w:rsidRPr="0018394E">
              <w:rPr>
                <w:rFonts w:ascii="Arial" w:hAnsi="Arial" w:cs="Arial"/>
                <w:sz w:val="20"/>
              </w:rPr>
              <w:t>Are previous NCs rectified?</w:t>
            </w:r>
          </w:p>
        </w:tc>
        <w:tc>
          <w:tcPr>
            <w:tcW w:w="4148" w:type="dxa"/>
            <w:vAlign w:val="center"/>
          </w:tcPr>
          <w:p w:rsidR="0045627D" w:rsidRPr="0018394E" w:rsidRDefault="0045627D" w:rsidP="009614E0">
            <w:pPr>
              <w:rPr>
                <w:rFonts w:ascii="Arial" w:hAnsi="Arial" w:cs="Arial"/>
                <w:sz w:val="20"/>
              </w:rPr>
            </w:pPr>
          </w:p>
        </w:tc>
      </w:tr>
      <w:tr w:rsidR="0045627D" w:rsidRPr="0018394E" w:rsidTr="0018394E">
        <w:trPr>
          <w:trHeight w:val="331"/>
        </w:trPr>
        <w:tc>
          <w:tcPr>
            <w:tcW w:w="636" w:type="dxa"/>
            <w:vAlign w:val="center"/>
          </w:tcPr>
          <w:p w:rsidR="0045627D" w:rsidRPr="0018394E" w:rsidRDefault="0045627D" w:rsidP="0018394E">
            <w:pPr>
              <w:jc w:val="center"/>
              <w:rPr>
                <w:rFonts w:ascii="Arial" w:hAnsi="Arial" w:cs="Arial"/>
                <w:sz w:val="20"/>
              </w:rPr>
            </w:pPr>
          </w:p>
        </w:tc>
        <w:tc>
          <w:tcPr>
            <w:tcW w:w="5322" w:type="dxa"/>
            <w:vAlign w:val="center"/>
          </w:tcPr>
          <w:p w:rsidR="0045627D" w:rsidRPr="0018394E" w:rsidRDefault="0045627D" w:rsidP="0018394E">
            <w:pPr>
              <w:rPr>
                <w:rFonts w:ascii="Arial" w:hAnsi="Arial" w:cs="Arial"/>
                <w:sz w:val="20"/>
              </w:rPr>
            </w:pPr>
            <w:r w:rsidRPr="0018394E">
              <w:rPr>
                <w:rFonts w:ascii="Arial" w:hAnsi="Arial" w:cs="Arial"/>
                <w:sz w:val="20"/>
              </w:rPr>
              <w:t>If not, what action has been taken by EIA?</w:t>
            </w:r>
          </w:p>
        </w:tc>
        <w:tc>
          <w:tcPr>
            <w:tcW w:w="4148" w:type="dxa"/>
            <w:vAlign w:val="center"/>
          </w:tcPr>
          <w:p w:rsidR="0045627D" w:rsidRPr="0018394E" w:rsidRDefault="0045627D" w:rsidP="0018394E">
            <w:pPr>
              <w:rPr>
                <w:rFonts w:ascii="Arial" w:hAnsi="Arial" w:cs="Arial"/>
                <w:sz w:val="20"/>
              </w:rPr>
            </w:pPr>
          </w:p>
        </w:tc>
      </w:tr>
      <w:tr w:rsidR="0045627D" w:rsidRPr="0018394E" w:rsidTr="0018394E">
        <w:trPr>
          <w:trHeight w:val="331"/>
        </w:trPr>
        <w:tc>
          <w:tcPr>
            <w:tcW w:w="636" w:type="dxa"/>
            <w:vAlign w:val="center"/>
          </w:tcPr>
          <w:p w:rsidR="0045627D" w:rsidRPr="0018394E" w:rsidRDefault="0045627D" w:rsidP="0018394E">
            <w:pPr>
              <w:jc w:val="center"/>
              <w:rPr>
                <w:rFonts w:ascii="Arial" w:hAnsi="Arial" w:cs="Arial"/>
                <w:sz w:val="20"/>
              </w:rPr>
            </w:pPr>
            <w:r w:rsidRPr="0018394E">
              <w:rPr>
                <w:rFonts w:ascii="Arial" w:hAnsi="Arial" w:cs="Arial"/>
                <w:sz w:val="20"/>
              </w:rPr>
              <w:t>6</w:t>
            </w:r>
          </w:p>
        </w:tc>
        <w:tc>
          <w:tcPr>
            <w:tcW w:w="5322" w:type="dxa"/>
            <w:vAlign w:val="center"/>
          </w:tcPr>
          <w:p w:rsidR="0045627D" w:rsidRPr="0018394E" w:rsidRDefault="0045627D" w:rsidP="0018394E">
            <w:pPr>
              <w:rPr>
                <w:rFonts w:ascii="Arial" w:hAnsi="Arial" w:cs="Arial"/>
                <w:sz w:val="20"/>
              </w:rPr>
            </w:pPr>
            <w:r w:rsidRPr="0018394E">
              <w:rPr>
                <w:rFonts w:ascii="Arial" w:hAnsi="Arial" w:cs="Arial"/>
                <w:sz w:val="20"/>
              </w:rPr>
              <w:t xml:space="preserve">Please mention the HACCP manual document reference number / date </w:t>
            </w:r>
            <w:r w:rsidRPr="0018394E">
              <w:rPr>
                <w:rFonts w:ascii="Arial" w:hAnsi="Arial" w:cs="Arial"/>
                <w:b/>
                <w:bCs/>
                <w:sz w:val="20"/>
                <w:u w:val="single"/>
              </w:rPr>
              <w:t>in use</w:t>
            </w:r>
            <w:r w:rsidRPr="0018394E">
              <w:rPr>
                <w:rFonts w:ascii="Arial" w:hAnsi="Arial" w:cs="Arial"/>
                <w:sz w:val="20"/>
              </w:rPr>
              <w:t xml:space="preserve"> by the establishment.</w:t>
            </w:r>
          </w:p>
        </w:tc>
        <w:tc>
          <w:tcPr>
            <w:tcW w:w="4148" w:type="dxa"/>
            <w:vAlign w:val="center"/>
          </w:tcPr>
          <w:p w:rsidR="0045627D" w:rsidRPr="0018394E" w:rsidRDefault="0045627D" w:rsidP="00081FEA">
            <w:pPr>
              <w:rPr>
                <w:rFonts w:ascii="Arial" w:hAnsi="Arial" w:cs="Arial"/>
                <w:sz w:val="20"/>
              </w:rPr>
            </w:pPr>
          </w:p>
        </w:tc>
      </w:tr>
      <w:tr w:rsidR="00800571" w:rsidRPr="0018394E" w:rsidTr="0018394E">
        <w:trPr>
          <w:trHeight w:val="331"/>
        </w:trPr>
        <w:tc>
          <w:tcPr>
            <w:tcW w:w="636" w:type="dxa"/>
            <w:vAlign w:val="center"/>
          </w:tcPr>
          <w:p w:rsidR="00800571" w:rsidRPr="0018394E" w:rsidRDefault="00800571" w:rsidP="0018394E">
            <w:pPr>
              <w:jc w:val="center"/>
              <w:rPr>
                <w:rFonts w:ascii="Arial" w:hAnsi="Arial" w:cs="Arial"/>
                <w:sz w:val="20"/>
              </w:rPr>
            </w:pPr>
            <w:r w:rsidRPr="0018394E">
              <w:rPr>
                <w:rFonts w:ascii="Arial" w:hAnsi="Arial" w:cs="Arial"/>
                <w:sz w:val="20"/>
              </w:rPr>
              <w:t>7</w:t>
            </w:r>
          </w:p>
        </w:tc>
        <w:tc>
          <w:tcPr>
            <w:tcW w:w="5322" w:type="dxa"/>
            <w:vAlign w:val="center"/>
          </w:tcPr>
          <w:p w:rsidR="00800571" w:rsidRPr="0018394E" w:rsidRDefault="00800571" w:rsidP="0018394E">
            <w:pPr>
              <w:rPr>
                <w:rFonts w:ascii="Arial" w:hAnsi="Arial" w:cs="Arial"/>
                <w:b/>
                <w:bCs/>
                <w:sz w:val="20"/>
              </w:rPr>
            </w:pPr>
            <w:r w:rsidRPr="0018394E">
              <w:rPr>
                <w:rFonts w:ascii="Arial" w:hAnsi="Arial" w:cs="Arial"/>
                <w:b/>
                <w:bCs/>
                <w:sz w:val="20"/>
              </w:rPr>
              <w:t>General Requirements :</w:t>
            </w:r>
          </w:p>
        </w:tc>
        <w:tc>
          <w:tcPr>
            <w:tcW w:w="4148" w:type="dxa"/>
            <w:vAlign w:val="center"/>
          </w:tcPr>
          <w:p w:rsidR="00800571" w:rsidRPr="0018394E" w:rsidRDefault="00800571" w:rsidP="0018394E">
            <w:pPr>
              <w:rPr>
                <w:sz w:val="20"/>
              </w:rPr>
            </w:pPr>
          </w:p>
        </w:tc>
      </w:tr>
      <w:tr w:rsidR="00800571" w:rsidRPr="0018394E" w:rsidTr="0018394E">
        <w:trPr>
          <w:trHeight w:val="331"/>
        </w:trPr>
        <w:tc>
          <w:tcPr>
            <w:tcW w:w="636" w:type="dxa"/>
            <w:vAlign w:val="center"/>
          </w:tcPr>
          <w:p w:rsidR="00800571" w:rsidRPr="0018394E" w:rsidRDefault="00800571" w:rsidP="0018394E">
            <w:pPr>
              <w:jc w:val="center"/>
              <w:rPr>
                <w:rFonts w:ascii="Arial" w:hAnsi="Arial" w:cs="Arial"/>
                <w:sz w:val="20"/>
              </w:rPr>
            </w:pPr>
            <w:r w:rsidRPr="0018394E">
              <w:rPr>
                <w:rFonts w:ascii="Arial" w:hAnsi="Arial" w:cs="Arial"/>
                <w:sz w:val="20"/>
              </w:rPr>
              <w:t>7.1</w:t>
            </w:r>
          </w:p>
        </w:tc>
        <w:tc>
          <w:tcPr>
            <w:tcW w:w="5322" w:type="dxa"/>
            <w:vAlign w:val="center"/>
          </w:tcPr>
          <w:p w:rsidR="00800571" w:rsidRPr="0018394E" w:rsidRDefault="00800571" w:rsidP="0018394E">
            <w:pPr>
              <w:rPr>
                <w:rFonts w:ascii="Arial" w:hAnsi="Arial" w:cs="Arial"/>
                <w:sz w:val="20"/>
              </w:rPr>
            </w:pPr>
            <w:r w:rsidRPr="0018394E">
              <w:rPr>
                <w:rFonts w:ascii="Arial" w:hAnsi="Arial" w:cs="Arial"/>
                <w:sz w:val="20"/>
              </w:rPr>
              <w:t>Whether the copy of Custom Union (CU) regulation is available with the establishment?</w:t>
            </w:r>
          </w:p>
        </w:tc>
        <w:tc>
          <w:tcPr>
            <w:tcW w:w="4148" w:type="dxa"/>
            <w:vAlign w:val="center"/>
          </w:tcPr>
          <w:p w:rsidR="00800571" w:rsidRPr="0018394E" w:rsidRDefault="00800571" w:rsidP="006409FA">
            <w:pPr>
              <w:rPr>
                <w:sz w:val="20"/>
              </w:rPr>
            </w:pPr>
          </w:p>
        </w:tc>
      </w:tr>
      <w:tr w:rsidR="00800571" w:rsidRPr="0018394E" w:rsidTr="0018394E">
        <w:trPr>
          <w:trHeight w:val="331"/>
        </w:trPr>
        <w:tc>
          <w:tcPr>
            <w:tcW w:w="636" w:type="dxa"/>
            <w:vAlign w:val="center"/>
          </w:tcPr>
          <w:p w:rsidR="00800571" w:rsidRPr="0018394E" w:rsidRDefault="00800571" w:rsidP="0018394E">
            <w:pPr>
              <w:jc w:val="center"/>
              <w:rPr>
                <w:rFonts w:ascii="Arial" w:hAnsi="Arial" w:cs="Arial"/>
                <w:sz w:val="20"/>
              </w:rPr>
            </w:pPr>
            <w:r w:rsidRPr="0018394E">
              <w:rPr>
                <w:rFonts w:ascii="Arial" w:hAnsi="Arial" w:cs="Arial"/>
                <w:sz w:val="20"/>
              </w:rPr>
              <w:t>7.2</w:t>
            </w:r>
          </w:p>
        </w:tc>
        <w:tc>
          <w:tcPr>
            <w:tcW w:w="5322" w:type="dxa"/>
            <w:vAlign w:val="center"/>
          </w:tcPr>
          <w:p w:rsidR="00800571" w:rsidRPr="0018394E" w:rsidRDefault="00800571" w:rsidP="0018394E">
            <w:pPr>
              <w:rPr>
                <w:rFonts w:ascii="Arial" w:hAnsi="Arial" w:cs="Arial"/>
                <w:sz w:val="20"/>
              </w:rPr>
            </w:pPr>
            <w:r w:rsidRPr="0018394E">
              <w:rPr>
                <w:rFonts w:ascii="Arial" w:hAnsi="Arial" w:cs="Arial"/>
                <w:sz w:val="20"/>
              </w:rPr>
              <w:t xml:space="preserve">As per CU requirements in fish, crustaceans, molluscs, amphibians, reptiles and their products live larvae of parasites that are dangerous to human health are not allowed. </w:t>
            </w:r>
          </w:p>
          <w:p w:rsidR="00800571" w:rsidRPr="0018394E" w:rsidRDefault="00800571" w:rsidP="0018394E">
            <w:pPr>
              <w:rPr>
                <w:rFonts w:ascii="Arial" w:hAnsi="Arial" w:cs="Arial"/>
                <w:sz w:val="20"/>
              </w:rPr>
            </w:pPr>
            <w:r w:rsidRPr="0018394E">
              <w:rPr>
                <w:rFonts w:ascii="Arial" w:hAnsi="Arial" w:cs="Arial"/>
                <w:sz w:val="20"/>
              </w:rPr>
              <w:t>Kindly confirm whether this provision of the regulation is stated in HACCP manual and implemented?</w:t>
            </w:r>
          </w:p>
        </w:tc>
        <w:tc>
          <w:tcPr>
            <w:tcW w:w="4148" w:type="dxa"/>
            <w:vAlign w:val="center"/>
          </w:tcPr>
          <w:p w:rsidR="00800571" w:rsidRPr="0018394E" w:rsidRDefault="00800571" w:rsidP="006409FA">
            <w:pPr>
              <w:rPr>
                <w:sz w:val="20"/>
              </w:rPr>
            </w:pPr>
          </w:p>
        </w:tc>
      </w:tr>
      <w:tr w:rsidR="0018394E" w:rsidRPr="0018394E" w:rsidTr="0018394E">
        <w:trPr>
          <w:trHeight w:val="331"/>
        </w:trPr>
        <w:tc>
          <w:tcPr>
            <w:tcW w:w="636" w:type="dxa"/>
            <w:vMerge w:val="restart"/>
            <w:vAlign w:val="center"/>
          </w:tcPr>
          <w:p w:rsidR="0018394E" w:rsidRPr="0018394E" w:rsidRDefault="0018394E" w:rsidP="0018394E">
            <w:pPr>
              <w:jc w:val="center"/>
              <w:rPr>
                <w:rFonts w:ascii="Arial" w:hAnsi="Arial" w:cs="Arial"/>
                <w:sz w:val="20"/>
              </w:rPr>
            </w:pPr>
            <w:r w:rsidRPr="0018394E">
              <w:rPr>
                <w:rFonts w:ascii="Arial" w:hAnsi="Arial" w:cs="Arial"/>
                <w:sz w:val="20"/>
              </w:rPr>
              <w:t>7.3</w:t>
            </w:r>
          </w:p>
        </w:tc>
        <w:tc>
          <w:tcPr>
            <w:tcW w:w="5322" w:type="dxa"/>
            <w:vAlign w:val="center"/>
          </w:tcPr>
          <w:p w:rsidR="0018394E" w:rsidRPr="0018394E" w:rsidRDefault="0018394E" w:rsidP="0018394E">
            <w:pPr>
              <w:rPr>
                <w:rFonts w:ascii="Arial" w:hAnsi="Arial" w:cs="Arial"/>
                <w:sz w:val="20"/>
              </w:rPr>
            </w:pPr>
            <w:r w:rsidRPr="0018394E">
              <w:rPr>
                <w:rFonts w:ascii="Arial" w:hAnsi="Arial" w:cs="Arial"/>
                <w:sz w:val="20"/>
              </w:rPr>
              <w:t>Specify the type of products allowed for export to CU (This should match with the information as stated on the FSVPS website).</w:t>
            </w:r>
          </w:p>
        </w:tc>
        <w:tc>
          <w:tcPr>
            <w:tcW w:w="4148" w:type="dxa"/>
            <w:vAlign w:val="center"/>
          </w:tcPr>
          <w:p w:rsidR="000B2C17" w:rsidRPr="0018394E" w:rsidRDefault="000B2C17" w:rsidP="00106F7A">
            <w:pPr>
              <w:rPr>
                <w:sz w:val="20"/>
              </w:rPr>
            </w:pPr>
          </w:p>
        </w:tc>
      </w:tr>
      <w:tr w:rsidR="0018394E" w:rsidRPr="0018394E" w:rsidTr="0018394E">
        <w:trPr>
          <w:trHeight w:val="331"/>
        </w:trPr>
        <w:tc>
          <w:tcPr>
            <w:tcW w:w="636" w:type="dxa"/>
            <w:vMerge/>
            <w:vAlign w:val="center"/>
          </w:tcPr>
          <w:p w:rsidR="0018394E" w:rsidRPr="0018394E" w:rsidRDefault="0018394E" w:rsidP="0018394E">
            <w:pPr>
              <w:jc w:val="center"/>
              <w:rPr>
                <w:rFonts w:ascii="Arial" w:hAnsi="Arial" w:cs="Arial"/>
                <w:sz w:val="20"/>
              </w:rPr>
            </w:pPr>
          </w:p>
        </w:tc>
        <w:tc>
          <w:tcPr>
            <w:tcW w:w="5322" w:type="dxa"/>
            <w:vAlign w:val="center"/>
          </w:tcPr>
          <w:p w:rsidR="0018394E" w:rsidRPr="0018394E" w:rsidRDefault="0018394E" w:rsidP="0018394E">
            <w:pPr>
              <w:rPr>
                <w:rFonts w:ascii="Arial" w:hAnsi="Arial" w:cs="Arial"/>
                <w:sz w:val="20"/>
              </w:rPr>
            </w:pPr>
            <w:r w:rsidRPr="0018394E">
              <w:rPr>
                <w:rFonts w:ascii="Arial" w:hAnsi="Arial" w:cs="Arial"/>
                <w:sz w:val="20"/>
              </w:rPr>
              <w:t xml:space="preserve">The FSVPS link is provided below. </w:t>
            </w:r>
          </w:p>
          <w:p w:rsidR="0018394E" w:rsidRPr="0018394E" w:rsidRDefault="00FC4FCC" w:rsidP="0018394E">
            <w:pPr>
              <w:rPr>
                <w:rFonts w:ascii="Arial" w:hAnsi="Arial" w:cs="Arial"/>
                <w:sz w:val="20"/>
              </w:rPr>
            </w:pPr>
            <w:hyperlink r:id="rId8" w:history="1">
              <w:r w:rsidR="0018394E" w:rsidRPr="0018394E">
                <w:rPr>
                  <w:rStyle w:val="Hyperlink"/>
                  <w:rFonts w:ascii="Arial" w:hAnsi="Arial" w:cs="Arial"/>
                  <w:sz w:val="20"/>
                </w:rPr>
                <w:t>http://www.fsvps.ru/fsvps/importExport/india/enterprises.html?productType=7&amp;_language=en</w:t>
              </w:r>
            </w:hyperlink>
          </w:p>
        </w:tc>
        <w:tc>
          <w:tcPr>
            <w:tcW w:w="4148" w:type="dxa"/>
            <w:vAlign w:val="center"/>
          </w:tcPr>
          <w:p w:rsidR="0018394E" w:rsidRPr="0018394E" w:rsidRDefault="0018394E" w:rsidP="0018394E">
            <w:pPr>
              <w:rPr>
                <w:sz w:val="20"/>
              </w:rPr>
            </w:pPr>
          </w:p>
        </w:tc>
      </w:tr>
      <w:tr w:rsidR="0018394E" w:rsidRPr="0018394E" w:rsidTr="0018394E">
        <w:trPr>
          <w:trHeight w:val="331"/>
        </w:trPr>
        <w:tc>
          <w:tcPr>
            <w:tcW w:w="636" w:type="dxa"/>
            <w:vMerge w:val="restart"/>
            <w:vAlign w:val="center"/>
          </w:tcPr>
          <w:p w:rsidR="0018394E" w:rsidRPr="0018394E" w:rsidRDefault="0018394E" w:rsidP="0018394E">
            <w:pPr>
              <w:jc w:val="center"/>
              <w:rPr>
                <w:rFonts w:ascii="Arial" w:hAnsi="Arial" w:cs="Arial"/>
                <w:sz w:val="20"/>
              </w:rPr>
            </w:pPr>
            <w:r w:rsidRPr="0018394E">
              <w:rPr>
                <w:rFonts w:ascii="Arial" w:hAnsi="Arial" w:cs="Arial"/>
                <w:sz w:val="20"/>
              </w:rPr>
              <w:t>7.4</w:t>
            </w:r>
          </w:p>
        </w:tc>
        <w:tc>
          <w:tcPr>
            <w:tcW w:w="5322" w:type="dxa"/>
            <w:vAlign w:val="center"/>
          </w:tcPr>
          <w:p w:rsidR="0018394E" w:rsidRPr="0018394E" w:rsidRDefault="0018394E" w:rsidP="0018394E">
            <w:pPr>
              <w:rPr>
                <w:rFonts w:ascii="Arial" w:hAnsi="Arial" w:cs="Arial"/>
                <w:b/>
                <w:sz w:val="20"/>
                <w:u w:val="single"/>
              </w:rPr>
            </w:pPr>
            <w:r w:rsidRPr="0018394E">
              <w:rPr>
                <w:rFonts w:ascii="Arial" w:hAnsi="Arial" w:cs="Arial"/>
                <w:b/>
                <w:sz w:val="20"/>
                <w:u w:val="single"/>
              </w:rPr>
              <w:t>Requirements as stated in the Chapter 17 of CU requirements;</w:t>
            </w:r>
          </w:p>
        </w:tc>
        <w:tc>
          <w:tcPr>
            <w:tcW w:w="4148" w:type="dxa"/>
            <w:vAlign w:val="center"/>
          </w:tcPr>
          <w:p w:rsidR="0018394E" w:rsidRPr="0018394E" w:rsidRDefault="0018394E" w:rsidP="0018394E">
            <w:pPr>
              <w:rPr>
                <w:sz w:val="20"/>
              </w:rPr>
            </w:pPr>
          </w:p>
        </w:tc>
      </w:tr>
      <w:tr w:rsidR="0018394E" w:rsidRPr="0018394E" w:rsidTr="0018394E">
        <w:trPr>
          <w:trHeight w:val="818"/>
        </w:trPr>
        <w:tc>
          <w:tcPr>
            <w:tcW w:w="636" w:type="dxa"/>
            <w:vMerge/>
            <w:vAlign w:val="center"/>
          </w:tcPr>
          <w:p w:rsidR="0018394E" w:rsidRPr="0018394E" w:rsidRDefault="0018394E" w:rsidP="0018394E">
            <w:pPr>
              <w:jc w:val="center"/>
              <w:rPr>
                <w:rFonts w:ascii="Arial" w:hAnsi="Arial" w:cs="Arial"/>
                <w:sz w:val="20"/>
              </w:rPr>
            </w:pPr>
          </w:p>
        </w:tc>
        <w:tc>
          <w:tcPr>
            <w:tcW w:w="5322" w:type="dxa"/>
            <w:vAlign w:val="center"/>
          </w:tcPr>
          <w:p w:rsidR="0018394E" w:rsidRDefault="0018394E" w:rsidP="0018394E">
            <w:pPr>
              <w:rPr>
                <w:rFonts w:ascii="Arial" w:hAnsi="Arial" w:cs="Arial"/>
                <w:bCs/>
                <w:sz w:val="20"/>
              </w:rPr>
            </w:pPr>
            <w:r w:rsidRPr="0018394E">
              <w:rPr>
                <w:rFonts w:ascii="Arial" w:hAnsi="Arial" w:cs="Arial"/>
                <w:bCs/>
                <w:sz w:val="20"/>
              </w:rPr>
              <w:t xml:space="preserve">Kindly confirm whether approved technologist is aware of the below provisions and </w:t>
            </w:r>
            <w:r w:rsidRPr="0018394E">
              <w:rPr>
                <w:rFonts w:ascii="Arial" w:hAnsi="Arial" w:cs="Arial"/>
                <w:b/>
                <w:sz w:val="20"/>
                <w:u w:val="single"/>
              </w:rPr>
              <w:t>able to detect the diseases</w:t>
            </w:r>
            <w:r w:rsidRPr="0018394E">
              <w:rPr>
                <w:rFonts w:ascii="Arial" w:hAnsi="Arial" w:cs="Arial"/>
                <w:bCs/>
                <w:sz w:val="20"/>
              </w:rPr>
              <w:t xml:space="preserve">. </w:t>
            </w:r>
          </w:p>
          <w:p w:rsidR="0018394E" w:rsidRPr="0018394E" w:rsidRDefault="0018394E" w:rsidP="0018394E">
            <w:pPr>
              <w:rPr>
                <w:rFonts w:ascii="Arial" w:hAnsi="Arial" w:cs="Arial"/>
                <w:b/>
                <w:sz w:val="20"/>
                <w:u w:val="single"/>
              </w:rPr>
            </w:pPr>
            <w:r w:rsidRPr="0018394E">
              <w:rPr>
                <w:rFonts w:ascii="Arial" w:hAnsi="Arial" w:cs="Arial"/>
                <w:bCs/>
                <w:sz w:val="20"/>
              </w:rPr>
              <w:t>(irrespective whether the export of live fish is done to CU)</w:t>
            </w:r>
          </w:p>
        </w:tc>
        <w:tc>
          <w:tcPr>
            <w:tcW w:w="4148" w:type="dxa"/>
            <w:vAlign w:val="center"/>
          </w:tcPr>
          <w:p w:rsidR="000B2C17" w:rsidRPr="0018394E" w:rsidRDefault="000B2C17" w:rsidP="00222F50">
            <w:pPr>
              <w:rPr>
                <w:sz w:val="20"/>
              </w:rPr>
            </w:pPr>
          </w:p>
        </w:tc>
      </w:tr>
      <w:tr w:rsidR="0018394E" w:rsidRPr="0018394E" w:rsidTr="0018394E">
        <w:trPr>
          <w:trHeight w:val="1601"/>
        </w:trPr>
        <w:tc>
          <w:tcPr>
            <w:tcW w:w="636" w:type="dxa"/>
            <w:vMerge/>
            <w:vAlign w:val="center"/>
          </w:tcPr>
          <w:p w:rsidR="0018394E" w:rsidRPr="0018394E" w:rsidRDefault="0018394E" w:rsidP="0018394E">
            <w:pPr>
              <w:jc w:val="center"/>
              <w:rPr>
                <w:rFonts w:ascii="Arial" w:hAnsi="Arial" w:cs="Arial"/>
                <w:sz w:val="20"/>
              </w:rPr>
            </w:pPr>
          </w:p>
        </w:tc>
        <w:tc>
          <w:tcPr>
            <w:tcW w:w="5322" w:type="dxa"/>
            <w:vAlign w:val="center"/>
          </w:tcPr>
          <w:p w:rsidR="0018394E" w:rsidRPr="0018394E" w:rsidRDefault="0018394E" w:rsidP="0018394E">
            <w:pPr>
              <w:rPr>
                <w:rFonts w:ascii="Arial" w:hAnsi="Arial" w:cs="Arial"/>
                <w:b/>
                <w:sz w:val="20"/>
                <w:u w:val="single"/>
              </w:rPr>
            </w:pPr>
            <w:r w:rsidRPr="0018394E">
              <w:rPr>
                <w:rFonts w:ascii="Arial" w:hAnsi="Arial" w:cs="Arial"/>
                <w:b/>
                <w:sz w:val="20"/>
                <w:u w:val="single"/>
              </w:rPr>
              <w:t>VETERINARY REQUIREMENTS for imports of live fish, invertebrates and other poikilothermic aquatic animals, their fertilized eggs, sperm, larvae intended for productive cultivation, breeding and other use to the customs territory of the Customs Union and (or) transfer between Parties</w:t>
            </w:r>
          </w:p>
        </w:tc>
        <w:tc>
          <w:tcPr>
            <w:tcW w:w="4148" w:type="dxa"/>
            <w:vAlign w:val="center"/>
          </w:tcPr>
          <w:p w:rsidR="0018394E" w:rsidRPr="0018394E" w:rsidRDefault="0018394E" w:rsidP="0018394E">
            <w:pPr>
              <w:rPr>
                <w:sz w:val="20"/>
              </w:rPr>
            </w:pPr>
          </w:p>
        </w:tc>
      </w:tr>
      <w:tr w:rsidR="0018394E" w:rsidRPr="0018394E" w:rsidTr="0018394E">
        <w:trPr>
          <w:trHeight w:val="331"/>
        </w:trPr>
        <w:tc>
          <w:tcPr>
            <w:tcW w:w="636" w:type="dxa"/>
            <w:vMerge/>
            <w:vAlign w:val="center"/>
          </w:tcPr>
          <w:p w:rsidR="0018394E" w:rsidRPr="0018394E" w:rsidRDefault="0018394E" w:rsidP="0018394E">
            <w:pPr>
              <w:jc w:val="center"/>
              <w:rPr>
                <w:rFonts w:ascii="Arial" w:hAnsi="Arial" w:cs="Arial"/>
                <w:sz w:val="20"/>
              </w:rPr>
            </w:pPr>
          </w:p>
        </w:tc>
        <w:tc>
          <w:tcPr>
            <w:tcW w:w="5322" w:type="dxa"/>
            <w:vAlign w:val="center"/>
          </w:tcPr>
          <w:p w:rsidR="0018394E" w:rsidRPr="0018394E" w:rsidRDefault="0018394E" w:rsidP="0018394E">
            <w:pPr>
              <w:rPr>
                <w:rFonts w:ascii="Arial" w:hAnsi="Arial" w:cs="Arial"/>
                <w:b/>
                <w:sz w:val="20"/>
                <w:u w:val="single"/>
              </w:rPr>
            </w:pPr>
            <w:r w:rsidRPr="0018394E">
              <w:rPr>
                <w:rFonts w:ascii="Arial" w:hAnsi="Arial" w:cs="Arial"/>
                <w:sz w:val="20"/>
              </w:rPr>
              <w:t>Imports to a single customs territory of the Customs Union and (or) transfer between Parties are allowed of live fish, invertebrates and other poikilothermic aquatic animals, their fertilized eggs, sperm, larvae intended for productive cultivation, breeding and other uses, extracted in natural waters or derived from aquaculture, recognized as free, in the preceding 24 months, from diseases of  poikilothermic aquatic animals and species, sensitive to them as tabulated in the list of specific diseases of poikilothermic aquatic animals and species, sensitive to them</w:t>
            </w:r>
          </w:p>
        </w:tc>
        <w:tc>
          <w:tcPr>
            <w:tcW w:w="4148" w:type="dxa"/>
            <w:vAlign w:val="center"/>
          </w:tcPr>
          <w:p w:rsidR="0018394E" w:rsidRPr="0018394E" w:rsidRDefault="0018394E" w:rsidP="0018394E">
            <w:pPr>
              <w:rPr>
                <w:sz w:val="20"/>
              </w:rPr>
            </w:pPr>
          </w:p>
        </w:tc>
      </w:tr>
    </w:tbl>
    <w:p w:rsidR="0018394E" w:rsidRDefault="0018394E" w:rsidP="00E342AC"/>
    <w:tbl>
      <w:tblPr>
        <w:tblStyle w:val="TableGrid"/>
        <w:tblW w:w="10106" w:type="dxa"/>
        <w:tblLayout w:type="fixed"/>
        <w:tblLook w:val="04A0" w:firstRow="1" w:lastRow="0" w:firstColumn="1" w:lastColumn="0" w:noHBand="0" w:noVBand="1"/>
      </w:tblPr>
      <w:tblGrid>
        <w:gridCol w:w="636"/>
        <w:gridCol w:w="1272"/>
        <w:gridCol w:w="1620"/>
        <w:gridCol w:w="3960"/>
        <w:gridCol w:w="2618"/>
      </w:tblGrid>
      <w:tr w:rsidR="00D75DF6" w:rsidRPr="0018394E" w:rsidTr="005A74A3">
        <w:trPr>
          <w:trHeight w:val="331"/>
        </w:trPr>
        <w:tc>
          <w:tcPr>
            <w:tcW w:w="636" w:type="dxa"/>
            <w:vMerge w:val="restart"/>
            <w:vAlign w:val="center"/>
          </w:tcPr>
          <w:p w:rsidR="00D75DF6" w:rsidRPr="0018394E" w:rsidRDefault="00D75DF6" w:rsidP="00BB06A1">
            <w:pPr>
              <w:jc w:val="center"/>
              <w:rPr>
                <w:rFonts w:ascii="Arial" w:hAnsi="Arial" w:cs="Arial"/>
                <w:sz w:val="16"/>
                <w:szCs w:val="16"/>
              </w:rPr>
            </w:pPr>
          </w:p>
        </w:tc>
        <w:tc>
          <w:tcPr>
            <w:tcW w:w="6852" w:type="dxa"/>
            <w:gridSpan w:val="3"/>
            <w:vAlign w:val="center"/>
          </w:tcPr>
          <w:p w:rsidR="00D75DF6" w:rsidRPr="0018394E" w:rsidRDefault="00D75DF6" w:rsidP="00B90A3A">
            <w:pPr>
              <w:jc w:val="center"/>
              <w:rPr>
                <w:rFonts w:ascii="Arial" w:hAnsi="Arial" w:cs="Arial"/>
                <w:b/>
                <w:sz w:val="16"/>
                <w:szCs w:val="16"/>
              </w:rPr>
            </w:pPr>
            <w:r w:rsidRPr="0018394E">
              <w:rPr>
                <w:rFonts w:ascii="Arial" w:hAnsi="Arial" w:cs="Arial"/>
                <w:b/>
                <w:sz w:val="16"/>
                <w:szCs w:val="16"/>
              </w:rPr>
              <w:t>LIST OF SPECIFIC DISEASES POIKILOTHERMIC AQUATIC ANIMALS</w:t>
            </w:r>
          </w:p>
          <w:p w:rsidR="00D75DF6" w:rsidRPr="0018394E" w:rsidRDefault="00D75DF6" w:rsidP="00B90A3A">
            <w:pPr>
              <w:jc w:val="center"/>
              <w:rPr>
                <w:rFonts w:ascii="Arial" w:hAnsi="Arial" w:cs="Arial"/>
                <w:sz w:val="16"/>
                <w:szCs w:val="16"/>
              </w:rPr>
            </w:pPr>
            <w:r w:rsidRPr="0018394E">
              <w:rPr>
                <w:rFonts w:ascii="Arial" w:hAnsi="Arial" w:cs="Arial"/>
                <w:b/>
                <w:sz w:val="16"/>
                <w:szCs w:val="16"/>
              </w:rPr>
              <w:t>AND SPECIES SENSITIVE TO THEM</w:t>
            </w:r>
          </w:p>
        </w:tc>
        <w:tc>
          <w:tcPr>
            <w:tcW w:w="2618" w:type="dxa"/>
            <w:vAlign w:val="center"/>
          </w:tcPr>
          <w:p w:rsidR="00D75DF6" w:rsidRPr="0018394E" w:rsidRDefault="00D75DF6" w:rsidP="00BB06A1">
            <w:pPr>
              <w:rPr>
                <w:sz w:val="16"/>
                <w:szCs w:val="16"/>
              </w:rPr>
            </w:pPr>
          </w:p>
        </w:tc>
      </w:tr>
      <w:tr w:rsidR="009B7602" w:rsidRPr="0018394E" w:rsidTr="005A74A3">
        <w:trPr>
          <w:trHeight w:val="331"/>
        </w:trPr>
        <w:tc>
          <w:tcPr>
            <w:tcW w:w="636" w:type="dxa"/>
            <w:vMerge/>
            <w:vAlign w:val="center"/>
          </w:tcPr>
          <w:p w:rsidR="009B7602" w:rsidRPr="0018394E" w:rsidRDefault="009B7602" w:rsidP="009B7602">
            <w:pPr>
              <w:jc w:val="center"/>
              <w:rPr>
                <w:rFonts w:ascii="Arial" w:hAnsi="Arial" w:cs="Arial"/>
                <w:sz w:val="16"/>
                <w:szCs w:val="16"/>
              </w:rPr>
            </w:pPr>
          </w:p>
        </w:tc>
        <w:tc>
          <w:tcPr>
            <w:tcW w:w="1272" w:type="dxa"/>
            <w:vAlign w:val="center"/>
          </w:tcPr>
          <w:p w:rsidR="009B7602" w:rsidRPr="0018394E" w:rsidRDefault="009B7602" w:rsidP="009B7602">
            <w:pPr>
              <w:jc w:val="center"/>
              <w:rPr>
                <w:rFonts w:ascii="Arial" w:hAnsi="Arial" w:cs="Arial"/>
                <w:b/>
                <w:sz w:val="16"/>
                <w:szCs w:val="16"/>
              </w:rPr>
            </w:pPr>
            <w:r w:rsidRPr="0018394E">
              <w:rPr>
                <w:rFonts w:ascii="Arial" w:hAnsi="Arial" w:cs="Arial"/>
                <w:sz w:val="16"/>
                <w:szCs w:val="16"/>
              </w:rPr>
              <w:t>Systematic group of poikilothermic aquatic animals</w:t>
            </w:r>
          </w:p>
        </w:tc>
        <w:tc>
          <w:tcPr>
            <w:tcW w:w="1620" w:type="dxa"/>
            <w:vAlign w:val="center"/>
          </w:tcPr>
          <w:p w:rsidR="009B7602" w:rsidRPr="0018394E" w:rsidRDefault="009B7602" w:rsidP="009B7602">
            <w:pPr>
              <w:jc w:val="center"/>
              <w:rPr>
                <w:rFonts w:ascii="Arial" w:hAnsi="Arial" w:cs="Arial"/>
                <w:b/>
                <w:sz w:val="16"/>
                <w:szCs w:val="16"/>
              </w:rPr>
            </w:pPr>
            <w:r w:rsidRPr="0018394E">
              <w:rPr>
                <w:rFonts w:ascii="Arial" w:hAnsi="Arial" w:cs="Arial"/>
                <w:sz w:val="16"/>
                <w:szCs w:val="16"/>
              </w:rPr>
              <w:t>Name of diseases and their international index</w:t>
            </w:r>
          </w:p>
        </w:tc>
        <w:tc>
          <w:tcPr>
            <w:tcW w:w="3960" w:type="dxa"/>
            <w:vAlign w:val="center"/>
          </w:tcPr>
          <w:p w:rsidR="009B7602" w:rsidRPr="0018394E" w:rsidRDefault="009B7602" w:rsidP="009B7602">
            <w:pPr>
              <w:jc w:val="center"/>
              <w:rPr>
                <w:rFonts w:ascii="Arial" w:hAnsi="Arial" w:cs="Arial"/>
                <w:b/>
                <w:sz w:val="16"/>
                <w:szCs w:val="16"/>
              </w:rPr>
            </w:pPr>
            <w:r w:rsidRPr="0018394E">
              <w:rPr>
                <w:rFonts w:ascii="Arial" w:hAnsi="Arial" w:cs="Arial"/>
                <w:sz w:val="16"/>
                <w:szCs w:val="16"/>
              </w:rPr>
              <w:t>List of species susceptible to diseases</w:t>
            </w:r>
          </w:p>
        </w:tc>
        <w:tc>
          <w:tcPr>
            <w:tcW w:w="2618" w:type="dxa"/>
          </w:tcPr>
          <w:p w:rsidR="009B7602" w:rsidRDefault="009B7602" w:rsidP="009B7602"/>
        </w:tc>
      </w:tr>
      <w:tr w:rsidR="005A74A3" w:rsidRPr="0018394E" w:rsidTr="005A74A3">
        <w:trPr>
          <w:trHeight w:val="331"/>
        </w:trPr>
        <w:tc>
          <w:tcPr>
            <w:tcW w:w="636" w:type="dxa"/>
            <w:vMerge/>
            <w:vAlign w:val="center"/>
          </w:tcPr>
          <w:p w:rsidR="005A74A3" w:rsidRPr="0018394E" w:rsidRDefault="005A74A3" w:rsidP="005A74A3">
            <w:pPr>
              <w:jc w:val="center"/>
              <w:rPr>
                <w:rFonts w:ascii="Arial" w:hAnsi="Arial" w:cs="Arial"/>
                <w:sz w:val="16"/>
                <w:szCs w:val="16"/>
              </w:rPr>
            </w:pPr>
          </w:p>
        </w:tc>
        <w:tc>
          <w:tcPr>
            <w:tcW w:w="1272" w:type="dxa"/>
            <w:vMerge w:val="restart"/>
            <w:vAlign w:val="center"/>
          </w:tcPr>
          <w:p w:rsidR="005A74A3" w:rsidRPr="00B90A3A" w:rsidRDefault="005A74A3" w:rsidP="005A74A3">
            <w:pPr>
              <w:jc w:val="center"/>
              <w:rPr>
                <w:rFonts w:ascii="Arial" w:hAnsi="Arial" w:cs="Arial"/>
                <w:b/>
                <w:sz w:val="20"/>
                <w:szCs w:val="16"/>
              </w:rPr>
            </w:pPr>
            <w:r w:rsidRPr="00B90A3A">
              <w:rPr>
                <w:rFonts w:ascii="Arial" w:hAnsi="Arial" w:cs="Arial"/>
                <w:b/>
                <w:sz w:val="20"/>
                <w:szCs w:val="16"/>
              </w:rPr>
              <w:t>Fish</w:t>
            </w:r>
          </w:p>
        </w:tc>
        <w:tc>
          <w:tcPr>
            <w:tcW w:w="1620" w:type="dxa"/>
            <w:vAlign w:val="center"/>
          </w:tcPr>
          <w:p w:rsidR="005A74A3" w:rsidRPr="0018394E" w:rsidRDefault="005A74A3" w:rsidP="005A74A3">
            <w:pPr>
              <w:rPr>
                <w:rFonts w:ascii="Arial" w:hAnsi="Arial" w:cs="Arial"/>
                <w:sz w:val="16"/>
                <w:szCs w:val="16"/>
              </w:rPr>
            </w:pPr>
            <w:r w:rsidRPr="0018394E">
              <w:rPr>
                <w:rFonts w:ascii="Arial" w:hAnsi="Arial" w:cs="Arial"/>
                <w:sz w:val="16"/>
                <w:szCs w:val="16"/>
              </w:rPr>
              <w:t>Spring viraemia of carp (SVC)</w:t>
            </w:r>
          </w:p>
        </w:tc>
        <w:tc>
          <w:tcPr>
            <w:tcW w:w="3960" w:type="dxa"/>
            <w:vAlign w:val="center"/>
          </w:tcPr>
          <w:p w:rsidR="005A74A3" w:rsidRDefault="005A74A3" w:rsidP="005A74A3">
            <w:pPr>
              <w:rPr>
                <w:rFonts w:ascii="Arial" w:hAnsi="Arial" w:cs="Arial"/>
                <w:sz w:val="16"/>
                <w:szCs w:val="16"/>
              </w:rPr>
            </w:pPr>
            <w:r w:rsidRPr="0018394E">
              <w:rPr>
                <w:rFonts w:ascii="Arial" w:hAnsi="Arial" w:cs="Arial"/>
                <w:sz w:val="16"/>
                <w:szCs w:val="16"/>
              </w:rPr>
              <w:t>Common carp (Cyprinuscarpiocarpio), koi carp (Cyprinuscarpio koi), crucian carp (Carassiuscarassius), orfe (Carassiusauratus), silver carp (Hypophthalmichthysmolitrix), bighead carp (Aristichthysnobilis), grass carp (Ctenopharyngodonidella), ide (Leuciscusidus), tench (Tincatinca), common catfish (Silurusglanis)</w:t>
            </w:r>
          </w:p>
          <w:p w:rsidR="005A74A3" w:rsidRPr="0018394E" w:rsidRDefault="005A74A3" w:rsidP="005A74A3">
            <w:pPr>
              <w:rPr>
                <w:rFonts w:ascii="Arial" w:hAnsi="Arial" w:cs="Arial"/>
                <w:sz w:val="16"/>
                <w:szCs w:val="16"/>
              </w:rPr>
            </w:pPr>
          </w:p>
        </w:tc>
        <w:tc>
          <w:tcPr>
            <w:tcW w:w="2618" w:type="dxa"/>
          </w:tcPr>
          <w:p w:rsidR="005A74A3" w:rsidRDefault="005A74A3" w:rsidP="005A74A3"/>
        </w:tc>
      </w:tr>
      <w:tr w:rsidR="005A74A3" w:rsidRPr="0018394E" w:rsidTr="005A74A3">
        <w:trPr>
          <w:trHeight w:val="331"/>
        </w:trPr>
        <w:tc>
          <w:tcPr>
            <w:tcW w:w="636" w:type="dxa"/>
            <w:vMerge/>
            <w:vAlign w:val="center"/>
          </w:tcPr>
          <w:p w:rsidR="005A74A3" w:rsidRPr="0018394E" w:rsidRDefault="005A74A3" w:rsidP="005A74A3">
            <w:pPr>
              <w:jc w:val="center"/>
              <w:rPr>
                <w:rFonts w:ascii="Arial" w:hAnsi="Arial" w:cs="Arial"/>
                <w:sz w:val="16"/>
                <w:szCs w:val="16"/>
              </w:rPr>
            </w:pPr>
          </w:p>
        </w:tc>
        <w:tc>
          <w:tcPr>
            <w:tcW w:w="1272" w:type="dxa"/>
            <w:vMerge/>
            <w:vAlign w:val="center"/>
          </w:tcPr>
          <w:p w:rsidR="005A74A3" w:rsidRPr="0018394E" w:rsidRDefault="005A74A3" w:rsidP="005A74A3">
            <w:pPr>
              <w:rPr>
                <w:rFonts w:ascii="Arial" w:hAnsi="Arial" w:cs="Arial"/>
                <w:sz w:val="16"/>
                <w:szCs w:val="16"/>
              </w:rPr>
            </w:pPr>
          </w:p>
        </w:tc>
        <w:tc>
          <w:tcPr>
            <w:tcW w:w="1620" w:type="dxa"/>
            <w:vAlign w:val="center"/>
          </w:tcPr>
          <w:p w:rsidR="005A74A3" w:rsidRPr="0018394E" w:rsidRDefault="005A74A3" w:rsidP="005A74A3">
            <w:pPr>
              <w:rPr>
                <w:rFonts w:ascii="Arial" w:hAnsi="Arial" w:cs="Arial"/>
                <w:sz w:val="16"/>
                <w:szCs w:val="16"/>
              </w:rPr>
            </w:pPr>
            <w:r w:rsidRPr="0018394E">
              <w:rPr>
                <w:rFonts w:ascii="Arial" w:hAnsi="Arial" w:cs="Arial"/>
                <w:sz w:val="16"/>
                <w:szCs w:val="16"/>
              </w:rPr>
              <w:t>Koi carp herpesviral disease (KHVD)</w:t>
            </w:r>
          </w:p>
        </w:tc>
        <w:tc>
          <w:tcPr>
            <w:tcW w:w="3960" w:type="dxa"/>
            <w:vAlign w:val="center"/>
          </w:tcPr>
          <w:p w:rsidR="005A74A3" w:rsidRDefault="005A74A3" w:rsidP="005A74A3">
            <w:pPr>
              <w:rPr>
                <w:rFonts w:ascii="Arial" w:hAnsi="Arial" w:cs="Arial"/>
                <w:sz w:val="16"/>
                <w:szCs w:val="16"/>
              </w:rPr>
            </w:pPr>
            <w:r w:rsidRPr="0018394E">
              <w:rPr>
                <w:rFonts w:ascii="Arial" w:hAnsi="Arial" w:cs="Arial"/>
                <w:sz w:val="16"/>
                <w:szCs w:val="16"/>
              </w:rPr>
              <w:t>Common goldfish (Cyprinuscarpiocarpio), koi carp (Cyprinuscarpio koi), decorative carp breeds and their hybrids</w:t>
            </w:r>
          </w:p>
          <w:p w:rsidR="005A74A3" w:rsidRPr="00B90A3A" w:rsidRDefault="005A74A3" w:rsidP="005A74A3">
            <w:pPr>
              <w:rPr>
                <w:rFonts w:ascii="Arial" w:hAnsi="Arial" w:cs="Arial"/>
                <w:sz w:val="16"/>
                <w:szCs w:val="16"/>
              </w:rPr>
            </w:pPr>
          </w:p>
        </w:tc>
        <w:tc>
          <w:tcPr>
            <w:tcW w:w="2618" w:type="dxa"/>
          </w:tcPr>
          <w:p w:rsidR="005A74A3" w:rsidRDefault="005A74A3" w:rsidP="005A74A3"/>
        </w:tc>
      </w:tr>
      <w:tr w:rsidR="005A74A3" w:rsidRPr="0018394E" w:rsidTr="005A74A3">
        <w:trPr>
          <w:trHeight w:val="331"/>
        </w:trPr>
        <w:tc>
          <w:tcPr>
            <w:tcW w:w="636" w:type="dxa"/>
            <w:vMerge/>
            <w:vAlign w:val="center"/>
          </w:tcPr>
          <w:p w:rsidR="005A74A3" w:rsidRPr="0018394E" w:rsidRDefault="005A74A3" w:rsidP="005A74A3">
            <w:pPr>
              <w:jc w:val="center"/>
              <w:rPr>
                <w:rFonts w:ascii="Arial" w:hAnsi="Arial" w:cs="Arial"/>
                <w:sz w:val="16"/>
                <w:szCs w:val="16"/>
              </w:rPr>
            </w:pPr>
          </w:p>
        </w:tc>
        <w:tc>
          <w:tcPr>
            <w:tcW w:w="1272" w:type="dxa"/>
            <w:vMerge/>
            <w:vAlign w:val="center"/>
          </w:tcPr>
          <w:p w:rsidR="005A74A3" w:rsidRPr="0018394E" w:rsidRDefault="005A74A3" w:rsidP="005A74A3">
            <w:pPr>
              <w:rPr>
                <w:rFonts w:ascii="Arial" w:hAnsi="Arial" w:cs="Arial"/>
                <w:sz w:val="16"/>
                <w:szCs w:val="16"/>
              </w:rPr>
            </w:pPr>
          </w:p>
        </w:tc>
        <w:tc>
          <w:tcPr>
            <w:tcW w:w="1620" w:type="dxa"/>
            <w:vAlign w:val="center"/>
          </w:tcPr>
          <w:p w:rsidR="005A74A3" w:rsidRPr="0018394E" w:rsidRDefault="005A74A3" w:rsidP="005A74A3">
            <w:pPr>
              <w:rPr>
                <w:rFonts w:ascii="Arial" w:hAnsi="Arial" w:cs="Arial"/>
                <w:sz w:val="16"/>
                <w:szCs w:val="16"/>
              </w:rPr>
            </w:pPr>
          </w:p>
          <w:p w:rsidR="005A74A3" w:rsidRPr="0018394E" w:rsidRDefault="005A74A3" w:rsidP="005A74A3">
            <w:pPr>
              <w:jc w:val="both"/>
              <w:rPr>
                <w:rFonts w:ascii="Arial" w:hAnsi="Arial" w:cs="Arial"/>
                <w:sz w:val="16"/>
                <w:szCs w:val="16"/>
              </w:rPr>
            </w:pPr>
            <w:r w:rsidRPr="0018394E">
              <w:rPr>
                <w:rFonts w:ascii="Arial" w:hAnsi="Arial" w:cs="Arial"/>
                <w:sz w:val="16"/>
                <w:szCs w:val="16"/>
              </w:rPr>
              <w:t>Viral hemorrhagicsepticemiasalmonid (VHS)</w:t>
            </w:r>
          </w:p>
        </w:tc>
        <w:tc>
          <w:tcPr>
            <w:tcW w:w="3960" w:type="dxa"/>
            <w:vAlign w:val="center"/>
          </w:tcPr>
          <w:p w:rsidR="005A74A3" w:rsidRDefault="005A74A3" w:rsidP="005A74A3">
            <w:pPr>
              <w:rPr>
                <w:rFonts w:ascii="Arial" w:hAnsi="Arial" w:cs="Arial"/>
                <w:sz w:val="16"/>
                <w:szCs w:val="16"/>
              </w:rPr>
            </w:pPr>
            <w:r w:rsidRPr="0018394E">
              <w:rPr>
                <w:rFonts w:ascii="Arial" w:hAnsi="Arial" w:cs="Arial"/>
                <w:sz w:val="16"/>
                <w:szCs w:val="16"/>
              </w:rPr>
              <w:t>Herrings (Clupea spp.), whitefish (Coregonus sp.), northern pike (Esoxlucius), haddock (Gadusaeglefinus), cod (Gadusmorhua), pacific salmon (Oncorhynchus), rainbow trout (O. mykiss), brown trout (Salmotrutta), turbot (Scopthalmusmaximus), common grayling (Thymallusthymallus)</w:t>
            </w:r>
          </w:p>
          <w:p w:rsidR="005A74A3" w:rsidRPr="0018394E" w:rsidRDefault="005A74A3" w:rsidP="005A74A3">
            <w:pPr>
              <w:rPr>
                <w:rFonts w:ascii="Arial" w:hAnsi="Arial" w:cs="Arial"/>
                <w:sz w:val="16"/>
                <w:szCs w:val="16"/>
              </w:rPr>
            </w:pPr>
          </w:p>
        </w:tc>
        <w:tc>
          <w:tcPr>
            <w:tcW w:w="2618" w:type="dxa"/>
          </w:tcPr>
          <w:p w:rsidR="005A74A3" w:rsidRDefault="005A74A3" w:rsidP="005A74A3"/>
        </w:tc>
      </w:tr>
      <w:tr w:rsidR="005A74A3" w:rsidRPr="0018394E" w:rsidTr="005A74A3">
        <w:trPr>
          <w:trHeight w:val="331"/>
        </w:trPr>
        <w:tc>
          <w:tcPr>
            <w:tcW w:w="636" w:type="dxa"/>
            <w:vMerge/>
            <w:vAlign w:val="center"/>
          </w:tcPr>
          <w:p w:rsidR="005A74A3" w:rsidRPr="0018394E" w:rsidRDefault="005A74A3" w:rsidP="005A74A3">
            <w:pPr>
              <w:jc w:val="center"/>
              <w:rPr>
                <w:rFonts w:ascii="Arial" w:hAnsi="Arial" w:cs="Arial"/>
                <w:sz w:val="16"/>
                <w:szCs w:val="16"/>
              </w:rPr>
            </w:pPr>
          </w:p>
        </w:tc>
        <w:tc>
          <w:tcPr>
            <w:tcW w:w="1272" w:type="dxa"/>
            <w:vMerge/>
            <w:vAlign w:val="center"/>
          </w:tcPr>
          <w:p w:rsidR="005A74A3" w:rsidRPr="0018394E" w:rsidRDefault="005A74A3" w:rsidP="005A74A3">
            <w:pPr>
              <w:rPr>
                <w:rFonts w:ascii="Arial" w:hAnsi="Arial" w:cs="Arial"/>
                <w:sz w:val="16"/>
                <w:szCs w:val="16"/>
              </w:rPr>
            </w:pPr>
          </w:p>
        </w:tc>
        <w:tc>
          <w:tcPr>
            <w:tcW w:w="1620" w:type="dxa"/>
            <w:vAlign w:val="center"/>
          </w:tcPr>
          <w:p w:rsidR="005A74A3" w:rsidRPr="0018394E" w:rsidRDefault="005A74A3" w:rsidP="005A74A3">
            <w:pPr>
              <w:rPr>
                <w:rFonts w:ascii="Arial" w:hAnsi="Arial" w:cs="Arial"/>
                <w:sz w:val="16"/>
                <w:szCs w:val="16"/>
              </w:rPr>
            </w:pPr>
            <w:r w:rsidRPr="0018394E">
              <w:rPr>
                <w:rFonts w:ascii="Arial" w:hAnsi="Arial" w:cs="Arial"/>
                <w:sz w:val="16"/>
                <w:szCs w:val="16"/>
              </w:rPr>
              <w:t>Infectious hematopoietic necrosis of tissue (IHN)</w:t>
            </w:r>
          </w:p>
        </w:tc>
        <w:tc>
          <w:tcPr>
            <w:tcW w:w="3960" w:type="dxa"/>
            <w:vAlign w:val="center"/>
          </w:tcPr>
          <w:p w:rsidR="005A74A3" w:rsidRPr="0018394E" w:rsidRDefault="005A74A3" w:rsidP="005A74A3">
            <w:pPr>
              <w:rPr>
                <w:rFonts w:ascii="Arial" w:hAnsi="Arial" w:cs="Arial"/>
                <w:sz w:val="16"/>
                <w:szCs w:val="16"/>
              </w:rPr>
            </w:pPr>
            <w:r w:rsidRPr="0018394E">
              <w:rPr>
                <w:rFonts w:ascii="Arial" w:hAnsi="Arial" w:cs="Arial"/>
                <w:sz w:val="16"/>
                <w:szCs w:val="16"/>
              </w:rPr>
              <w:t>pacific salmon fish (Oncorhynchus), chum salmon (O. keta), coho salmon (O. kisutch), sim (O. masou), rainbow trout (O. mykiss), sockeye salmon (O. nerka), chinook salmon (O. tshawytscha), pink salmon (O. gorbuscha), atlantic salmon (Salmosalar).</w:t>
            </w:r>
          </w:p>
        </w:tc>
        <w:tc>
          <w:tcPr>
            <w:tcW w:w="2618" w:type="dxa"/>
          </w:tcPr>
          <w:p w:rsidR="005A74A3" w:rsidRDefault="005A74A3" w:rsidP="005A74A3"/>
        </w:tc>
      </w:tr>
      <w:tr w:rsidR="005A74A3" w:rsidRPr="0018394E" w:rsidTr="005A74A3">
        <w:trPr>
          <w:trHeight w:val="331"/>
        </w:trPr>
        <w:tc>
          <w:tcPr>
            <w:tcW w:w="636" w:type="dxa"/>
            <w:vMerge/>
            <w:vAlign w:val="center"/>
          </w:tcPr>
          <w:p w:rsidR="005A74A3" w:rsidRPr="0018394E" w:rsidRDefault="005A74A3" w:rsidP="005A74A3">
            <w:pPr>
              <w:jc w:val="center"/>
              <w:rPr>
                <w:rFonts w:ascii="Arial" w:hAnsi="Arial" w:cs="Arial"/>
                <w:sz w:val="16"/>
                <w:szCs w:val="16"/>
              </w:rPr>
            </w:pPr>
          </w:p>
        </w:tc>
        <w:tc>
          <w:tcPr>
            <w:tcW w:w="1272" w:type="dxa"/>
            <w:vMerge/>
            <w:vAlign w:val="center"/>
          </w:tcPr>
          <w:p w:rsidR="005A74A3" w:rsidRPr="0018394E" w:rsidRDefault="005A74A3" w:rsidP="005A74A3">
            <w:pPr>
              <w:rPr>
                <w:rFonts w:ascii="Arial" w:hAnsi="Arial" w:cs="Arial"/>
                <w:sz w:val="16"/>
                <w:szCs w:val="16"/>
              </w:rPr>
            </w:pPr>
          </w:p>
        </w:tc>
        <w:tc>
          <w:tcPr>
            <w:tcW w:w="1620" w:type="dxa"/>
            <w:vAlign w:val="center"/>
          </w:tcPr>
          <w:p w:rsidR="005A74A3" w:rsidRPr="0018394E" w:rsidRDefault="005A74A3" w:rsidP="005A74A3">
            <w:pPr>
              <w:rPr>
                <w:rFonts w:ascii="Arial" w:hAnsi="Arial" w:cs="Arial"/>
                <w:sz w:val="16"/>
                <w:szCs w:val="16"/>
              </w:rPr>
            </w:pPr>
            <w:r w:rsidRPr="0018394E">
              <w:rPr>
                <w:rFonts w:ascii="Arial" w:hAnsi="Arial" w:cs="Arial"/>
                <w:sz w:val="16"/>
                <w:szCs w:val="16"/>
              </w:rPr>
              <w:t>Epizootic haematopoietic necrosis of tissue (EHN)</w:t>
            </w:r>
          </w:p>
        </w:tc>
        <w:tc>
          <w:tcPr>
            <w:tcW w:w="3960" w:type="dxa"/>
            <w:vAlign w:val="center"/>
          </w:tcPr>
          <w:p w:rsidR="005A74A3" w:rsidRPr="0018394E" w:rsidRDefault="005A74A3" w:rsidP="005A74A3">
            <w:pPr>
              <w:rPr>
                <w:rFonts w:ascii="Arial" w:hAnsi="Arial" w:cs="Arial"/>
                <w:sz w:val="16"/>
                <w:szCs w:val="16"/>
              </w:rPr>
            </w:pPr>
            <w:r w:rsidRPr="0018394E">
              <w:rPr>
                <w:rFonts w:ascii="Arial" w:hAnsi="Arial" w:cs="Arial"/>
                <w:sz w:val="16"/>
                <w:szCs w:val="16"/>
              </w:rPr>
              <w:t>common perch (Percafluviatilis), rainbow trout (O. mykiss), ordinary mosquitofish (Gambusiaaffinis)</w:t>
            </w:r>
          </w:p>
        </w:tc>
        <w:tc>
          <w:tcPr>
            <w:tcW w:w="2618" w:type="dxa"/>
          </w:tcPr>
          <w:p w:rsidR="005A74A3" w:rsidRDefault="005A74A3" w:rsidP="005A74A3"/>
        </w:tc>
      </w:tr>
      <w:tr w:rsidR="005A74A3" w:rsidRPr="0018394E" w:rsidTr="005A74A3">
        <w:trPr>
          <w:trHeight w:val="331"/>
        </w:trPr>
        <w:tc>
          <w:tcPr>
            <w:tcW w:w="636" w:type="dxa"/>
            <w:vMerge/>
            <w:vAlign w:val="center"/>
          </w:tcPr>
          <w:p w:rsidR="005A74A3" w:rsidRPr="0018394E" w:rsidRDefault="005A74A3" w:rsidP="005A74A3">
            <w:pPr>
              <w:jc w:val="center"/>
              <w:rPr>
                <w:rFonts w:ascii="Arial" w:hAnsi="Arial" w:cs="Arial"/>
                <w:sz w:val="16"/>
                <w:szCs w:val="16"/>
              </w:rPr>
            </w:pPr>
          </w:p>
        </w:tc>
        <w:tc>
          <w:tcPr>
            <w:tcW w:w="1272" w:type="dxa"/>
            <w:vMerge/>
            <w:vAlign w:val="center"/>
          </w:tcPr>
          <w:p w:rsidR="005A74A3" w:rsidRPr="0018394E" w:rsidRDefault="005A74A3" w:rsidP="005A74A3">
            <w:pPr>
              <w:rPr>
                <w:rFonts w:ascii="Arial" w:hAnsi="Arial" w:cs="Arial"/>
                <w:sz w:val="16"/>
                <w:szCs w:val="16"/>
              </w:rPr>
            </w:pPr>
          </w:p>
        </w:tc>
        <w:tc>
          <w:tcPr>
            <w:tcW w:w="1620" w:type="dxa"/>
            <w:vAlign w:val="center"/>
          </w:tcPr>
          <w:p w:rsidR="005A74A3" w:rsidRPr="0018394E" w:rsidRDefault="005A74A3" w:rsidP="005A74A3">
            <w:pPr>
              <w:rPr>
                <w:rFonts w:ascii="Arial" w:hAnsi="Arial" w:cs="Arial"/>
                <w:sz w:val="16"/>
                <w:szCs w:val="16"/>
              </w:rPr>
            </w:pPr>
            <w:r w:rsidRPr="0018394E">
              <w:rPr>
                <w:rFonts w:ascii="Arial" w:hAnsi="Arial" w:cs="Arial"/>
                <w:sz w:val="16"/>
                <w:szCs w:val="16"/>
              </w:rPr>
              <w:t>Infectious salmon anemia (ISA)</w:t>
            </w:r>
          </w:p>
        </w:tc>
        <w:tc>
          <w:tcPr>
            <w:tcW w:w="3960" w:type="dxa"/>
            <w:vAlign w:val="center"/>
          </w:tcPr>
          <w:p w:rsidR="005A74A3" w:rsidRDefault="005A74A3" w:rsidP="005A74A3">
            <w:pPr>
              <w:rPr>
                <w:rFonts w:ascii="Arial" w:hAnsi="Arial" w:cs="Arial"/>
                <w:sz w:val="16"/>
                <w:szCs w:val="16"/>
              </w:rPr>
            </w:pPr>
            <w:r w:rsidRPr="0018394E">
              <w:rPr>
                <w:rFonts w:ascii="Arial" w:hAnsi="Arial" w:cs="Arial"/>
                <w:sz w:val="16"/>
                <w:szCs w:val="16"/>
              </w:rPr>
              <w:t>rainbow trout (O. mykiss), coho salmon (O.kisutch), atlantic salmon (Salmosalar), brown trout (Salmotrutta)</w:t>
            </w:r>
          </w:p>
          <w:p w:rsidR="005A74A3" w:rsidRPr="0018394E" w:rsidRDefault="005A74A3" w:rsidP="005A74A3">
            <w:pPr>
              <w:rPr>
                <w:rFonts w:ascii="Arial" w:hAnsi="Arial" w:cs="Arial"/>
                <w:sz w:val="16"/>
                <w:szCs w:val="16"/>
              </w:rPr>
            </w:pPr>
          </w:p>
        </w:tc>
        <w:tc>
          <w:tcPr>
            <w:tcW w:w="2618" w:type="dxa"/>
          </w:tcPr>
          <w:p w:rsidR="005A74A3" w:rsidRDefault="005A74A3" w:rsidP="005A74A3"/>
        </w:tc>
      </w:tr>
      <w:tr w:rsidR="005A74A3" w:rsidRPr="0018394E" w:rsidTr="005A74A3">
        <w:trPr>
          <w:trHeight w:val="331"/>
        </w:trPr>
        <w:tc>
          <w:tcPr>
            <w:tcW w:w="636" w:type="dxa"/>
            <w:vMerge/>
            <w:vAlign w:val="center"/>
          </w:tcPr>
          <w:p w:rsidR="005A74A3" w:rsidRPr="0018394E" w:rsidRDefault="005A74A3" w:rsidP="005A74A3">
            <w:pPr>
              <w:jc w:val="center"/>
              <w:rPr>
                <w:rFonts w:ascii="Arial" w:hAnsi="Arial" w:cs="Arial"/>
                <w:sz w:val="16"/>
                <w:szCs w:val="16"/>
              </w:rPr>
            </w:pPr>
          </w:p>
        </w:tc>
        <w:tc>
          <w:tcPr>
            <w:tcW w:w="1272" w:type="dxa"/>
            <w:vMerge/>
            <w:vAlign w:val="center"/>
          </w:tcPr>
          <w:p w:rsidR="005A74A3" w:rsidRPr="0018394E" w:rsidRDefault="005A74A3" w:rsidP="005A74A3">
            <w:pPr>
              <w:rPr>
                <w:rFonts w:ascii="Arial" w:hAnsi="Arial" w:cs="Arial"/>
                <w:sz w:val="16"/>
                <w:szCs w:val="16"/>
              </w:rPr>
            </w:pPr>
          </w:p>
        </w:tc>
        <w:tc>
          <w:tcPr>
            <w:tcW w:w="1620" w:type="dxa"/>
            <w:vAlign w:val="center"/>
          </w:tcPr>
          <w:p w:rsidR="005A74A3" w:rsidRPr="0018394E" w:rsidRDefault="005A74A3" w:rsidP="005A74A3">
            <w:pPr>
              <w:rPr>
                <w:rFonts w:ascii="Arial" w:hAnsi="Arial" w:cs="Arial"/>
                <w:sz w:val="16"/>
                <w:szCs w:val="16"/>
              </w:rPr>
            </w:pPr>
            <w:r w:rsidRPr="0018394E">
              <w:rPr>
                <w:rFonts w:ascii="Arial" w:hAnsi="Arial" w:cs="Arial"/>
                <w:sz w:val="16"/>
                <w:szCs w:val="16"/>
              </w:rPr>
              <w:t>Infectious pancreatic necrosis of salmonids (IPN)</w:t>
            </w:r>
          </w:p>
        </w:tc>
        <w:tc>
          <w:tcPr>
            <w:tcW w:w="3960" w:type="dxa"/>
            <w:vAlign w:val="center"/>
          </w:tcPr>
          <w:p w:rsidR="005A74A3" w:rsidRDefault="005A74A3" w:rsidP="005A74A3">
            <w:pPr>
              <w:rPr>
                <w:rFonts w:ascii="Arial" w:hAnsi="Arial" w:cs="Arial"/>
                <w:sz w:val="16"/>
                <w:szCs w:val="16"/>
              </w:rPr>
            </w:pPr>
            <w:r w:rsidRPr="0018394E">
              <w:rPr>
                <w:rFonts w:ascii="Arial" w:hAnsi="Arial" w:cs="Arial"/>
                <w:sz w:val="16"/>
                <w:szCs w:val="16"/>
              </w:rPr>
              <w:t>rainbow trout (O. mykiss), brown trout (Salmotrutta), loaches (Salvelinus), sockeye salmon (O. nerka), atlantic salmon (Salmosalar), yellowtail (Seriolaquinquerradiata), turbot (Scopthalmusmaximus), cod (Gadusmorhua)</w:t>
            </w:r>
          </w:p>
          <w:p w:rsidR="005A74A3" w:rsidRPr="0018394E" w:rsidRDefault="005A74A3" w:rsidP="005A74A3">
            <w:pPr>
              <w:rPr>
                <w:rFonts w:ascii="Arial" w:hAnsi="Arial" w:cs="Arial"/>
                <w:sz w:val="16"/>
                <w:szCs w:val="16"/>
              </w:rPr>
            </w:pPr>
          </w:p>
        </w:tc>
        <w:tc>
          <w:tcPr>
            <w:tcW w:w="2618" w:type="dxa"/>
          </w:tcPr>
          <w:p w:rsidR="005A74A3" w:rsidRDefault="005A74A3" w:rsidP="005A74A3"/>
        </w:tc>
      </w:tr>
      <w:tr w:rsidR="005A74A3" w:rsidRPr="0018394E" w:rsidTr="005A74A3">
        <w:trPr>
          <w:trHeight w:val="331"/>
        </w:trPr>
        <w:tc>
          <w:tcPr>
            <w:tcW w:w="636" w:type="dxa"/>
            <w:vMerge/>
            <w:vAlign w:val="center"/>
          </w:tcPr>
          <w:p w:rsidR="005A74A3" w:rsidRPr="0018394E" w:rsidRDefault="005A74A3" w:rsidP="005A74A3">
            <w:pPr>
              <w:jc w:val="center"/>
              <w:rPr>
                <w:rFonts w:ascii="Arial" w:hAnsi="Arial" w:cs="Arial"/>
                <w:sz w:val="16"/>
                <w:szCs w:val="16"/>
              </w:rPr>
            </w:pPr>
          </w:p>
        </w:tc>
        <w:tc>
          <w:tcPr>
            <w:tcW w:w="1272" w:type="dxa"/>
            <w:vMerge/>
            <w:vAlign w:val="center"/>
          </w:tcPr>
          <w:p w:rsidR="005A74A3" w:rsidRPr="0018394E" w:rsidRDefault="005A74A3" w:rsidP="005A74A3">
            <w:pPr>
              <w:rPr>
                <w:rFonts w:ascii="Arial" w:hAnsi="Arial" w:cs="Arial"/>
                <w:sz w:val="16"/>
                <w:szCs w:val="16"/>
              </w:rPr>
            </w:pPr>
          </w:p>
        </w:tc>
        <w:tc>
          <w:tcPr>
            <w:tcW w:w="1620" w:type="dxa"/>
            <w:vAlign w:val="center"/>
          </w:tcPr>
          <w:p w:rsidR="005A74A3" w:rsidRPr="0018394E" w:rsidRDefault="005A74A3" w:rsidP="005A74A3">
            <w:pPr>
              <w:rPr>
                <w:rFonts w:ascii="Arial" w:hAnsi="Arial" w:cs="Arial"/>
                <w:sz w:val="16"/>
                <w:szCs w:val="16"/>
              </w:rPr>
            </w:pPr>
            <w:r w:rsidRPr="0018394E">
              <w:rPr>
                <w:rFonts w:ascii="Arial" w:hAnsi="Arial" w:cs="Arial"/>
                <w:sz w:val="16"/>
                <w:szCs w:val="16"/>
              </w:rPr>
              <w:t>Herpesvirus disease Siberian sturgeon (SbSHVD)</w:t>
            </w:r>
          </w:p>
        </w:tc>
        <w:tc>
          <w:tcPr>
            <w:tcW w:w="3960" w:type="dxa"/>
            <w:vAlign w:val="center"/>
          </w:tcPr>
          <w:p w:rsidR="005A74A3" w:rsidRPr="0018394E" w:rsidRDefault="005A74A3" w:rsidP="005A74A3">
            <w:pPr>
              <w:rPr>
                <w:rFonts w:ascii="Arial" w:hAnsi="Arial" w:cs="Arial"/>
                <w:sz w:val="16"/>
                <w:szCs w:val="16"/>
              </w:rPr>
            </w:pPr>
            <w:r w:rsidRPr="0018394E">
              <w:rPr>
                <w:rFonts w:ascii="Arial" w:hAnsi="Arial" w:cs="Arial"/>
                <w:sz w:val="16"/>
                <w:szCs w:val="16"/>
              </w:rPr>
              <w:t>members of the Acipenseridae family</w:t>
            </w:r>
          </w:p>
        </w:tc>
        <w:tc>
          <w:tcPr>
            <w:tcW w:w="2618" w:type="dxa"/>
          </w:tcPr>
          <w:p w:rsidR="005A74A3" w:rsidRDefault="005A74A3" w:rsidP="005A74A3"/>
        </w:tc>
      </w:tr>
      <w:tr w:rsidR="005A74A3" w:rsidRPr="0018394E" w:rsidTr="005A74A3">
        <w:trPr>
          <w:trHeight w:val="331"/>
        </w:trPr>
        <w:tc>
          <w:tcPr>
            <w:tcW w:w="636" w:type="dxa"/>
            <w:vMerge/>
            <w:vAlign w:val="center"/>
          </w:tcPr>
          <w:p w:rsidR="005A74A3" w:rsidRPr="0018394E" w:rsidRDefault="005A74A3" w:rsidP="005A74A3">
            <w:pPr>
              <w:jc w:val="center"/>
              <w:rPr>
                <w:rFonts w:ascii="Arial" w:hAnsi="Arial" w:cs="Arial"/>
                <w:sz w:val="16"/>
                <w:szCs w:val="16"/>
              </w:rPr>
            </w:pPr>
          </w:p>
        </w:tc>
        <w:tc>
          <w:tcPr>
            <w:tcW w:w="1272" w:type="dxa"/>
            <w:vMerge/>
            <w:vAlign w:val="center"/>
          </w:tcPr>
          <w:p w:rsidR="005A74A3" w:rsidRPr="0018394E" w:rsidRDefault="005A74A3" w:rsidP="005A74A3">
            <w:pPr>
              <w:rPr>
                <w:rFonts w:ascii="Arial" w:hAnsi="Arial" w:cs="Arial"/>
                <w:sz w:val="16"/>
                <w:szCs w:val="16"/>
              </w:rPr>
            </w:pPr>
          </w:p>
        </w:tc>
        <w:tc>
          <w:tcPr>
            <w:tcW w:w="1620" w:type="dxa"/>
            <w:vAlign w:val="center"/>
          </w:tcPr>
          <w:p w:rsidR="005A74A3" w:rsidRPr="0018394E" w:rsidRDefault="005A74A3" w:rsidP="005A74A3">
            <w:pPr>
              <w:rPr>
                <w:rFonts w:ascii="Arial" w:hAnsi="Arial" w:cs="Arial"/>
                <w:sz w:val="16"/>
                <w:szCs w:val="16"/>
              </w:rPr>
            </w:pPr>
            <w:r w:rsidRPr="0018394E">
              <w:rPr>
                <w:rFonts w:ascii="Arial" w:hAnsi="Arial" w:cs="Arial"/>
                <w:sz w:val="16"/>
                <w:szCs w:val="16"/>
              </w:rPr>
              <w:t>Iridovirusnaya disease sturgeon (WSIV)</w:t>
            </w:r>
          </w:p>
        </w:tc>
        <w:tc>
          <w:tcPr>
            <w:tcW w:w="3960" w:type="dxa"/>
            <w:vAlign w:val="center"/>
          </w:tcPr>
          <w:p w:rsidR="005A74A3" w:rsidRPr="0018394E" w:rsidRDefault="005A74A3" w:rsidP="005A74A3">
            <w:pPr>
              <w:rPr>
                <w:rFonts w:ascii="Arial" w:hAnsi="Arial" w:cs="Arial"/>
                <w:sz w:val="16"/>
                <w:szCs w:val="16"/>
              </w:rPr>
            </w:pPr>
            <w:r w:rsidRPr="0018394E">
              <w:rPr>
                <w:rFonts w:ascii="Arial" w:hAnsi="Arial" w:cs="Arial"/>
                <w:sz w:val="16"/>
                <w:szCs w:val="16"/>
              </w:rPr>
              <w:t>members of the Acipenseridae family</w:t>
            </w:r>
          </w:p>
        </w:tc>
        <w:tc>
          <w:tcPr>
            <w:tcW w:w="2618" w:type="dxa"/>
          </w:tcPr>
          <w:p w:rsidR="005A74A3" w:rsidRDefault="005A74A3" w:rsidP="005A74A3"/>
        </w:tc>
      </w:tr>
      <w:tr w:rsidR="005A74A3" w:rsidRPr="0018394E" w:rsidTr="005A74A3">
        <w:trPr>
          <w:trHeight w:val="331"/>
        </w:trPr>
        <w:tc>
          <w:tcPr>
            <w:tcW w:w="636" w:type="dxa"/>
            <w:vMerge/>
            <w:vAlign w:val="center"/>
          </w:tcPr>
          <w:p w:rsidR="005A74A3" w:rsidRPr="0018394E" w:rsidRDefault="005A74A3" w:rsidP="005A74A3">
            <w:pPr>
              <w:jc w:val="center"/>
              <w:rPr>
                <w:rFonts w:ascii="Arial" w:hAnsi="Arial" w:cs="Arial"/>
                <w:sz w:val="16"/>
                <w:szCs w:val="16"/>
              </w:rPr>
            </w:pPr>
          </w:p>
        </w:tc>
        <w:tc>
          <w:tcPr>
            <w:tcW w:w="1272" w:type="dxa"/>
            <w:vMerge/>
            <w:vAlign w:val="center"/>
          </w:tcPr>
          <w:p w:rsidR="005A74A3" w:rsidRPr="0018394E" w:rsidRDefault="005A74A3" w:rsidP="005A74A3">
            <w:pPr>
              <w:rPr>
                <w:rFonts w:ascii="Arial" w:hAnsi="Arial" w:cs="Arial"/>
                <w:sz w:val="16"/>
                <w:szCs w:val="16"/>
              </w:rPr>
            </w:pPr>
          </w:p>
        </w:tc>
        <w:tc>
          <w:tcPr>
            <w:tcW w:w="1620" w:type="dxa"/>
            <w:vAlign w:val="center"/>
          </w:tcPr>
          <w:p w:rsidR="005A74A3" w:rsidRPr="0018394E" w:rsidRDefault="005A74A3" w:rsidP="005A74A3">
            <w:pPr>
              <w:rPr>
                <w:rFonts w:ascii="Arial" w:hAnsi="Arial" w:cs="Arial"/>
                <w:sz w:val="16"/>
                <w:szCs w:val="16"/>
              </w:rPr>
            </w:pPr>
            <w:r w:rsidRPr="0018394E">
              <w:rPr>
                <w:rFonts w:ascii="Arial" w:hAnsi="Arial" w:cs="Arial"/>
                <w:sz w:val="16"/>
                <w:szCs w:val="16"/>
              </w:rPr>
              <w:t>Iridoviral disease of red sea bream (RSIVD)</w:t>
            </w:r>
          </w:p>
        </w:tc>
        <w:tc>
          <w:tcPr>
            <w:tcW w:w="3960" w:type="dxa"/>
            <w:vAlign w:val="center"/>
          </w:tcPr>
          <w:p w:rsidR="005A74A3" w:rsidRDefault="005A74A3" w:rsidP="005A74A3">
            <w:pPr>
              <w:rPr>
                <w:rFonts w:ascii="Arial" w:hAnsi="Arial" w:cs="Arial"/>
                <w:sz w:val="16"/>
                <w:szCs w:val="16"/>
              </w:rPr>
            </w:pPr>
            <w:r w:rsidRPr="0018394E">
              <w:rPr>
                <w:rFonts w:ascii="Arial" w:hAnsi="Arial" w:cs="Arial"/>
                <w:sz w:val="16"/>
                <w:szCs w:val="16"/>
              </w:rPr>
              <w:t>objects of marine aquaculture - sea bream (Pagrus major, Acanthopagruslatus, Evynnis japonica), yellowtail (Seriolaquinqueradiata, S. dumerili, S. lalandi) and their hybrids, cobia (Rachycentroncanadum), groupers (Epinephelus), hybrid striped bass (Moronesaxatilis), striped mullet (Mugilcephalus)</w:t>
            </w:r>
          </w:p>
          <w:p w:rsidR="005A74A3" w:rsidRPr="0018394E" w:rsidRDefault="005A74A3" w:rsidP="005A74A3">
            <w:pPr>
              <w:rPr>
                <w:rFonts w:ascii="Arial" w:hAnsi="Arial" w:cs="Arial"/>
                <w:sz w:val="16"/>
                <w:szCs w:val="16"/>
              </w:rPr>
            </w:pPr>
          </w:p>
        </w:tc>
        <w:tc>
          <w:tcPr>
            <w:tcW w:w="2618" w:type="dxa"/>
          </w:tcPr>
          <w:p w:rsidR="005A74A3" w:rsidRDefault="005A74A3" w:rsidP="005A74A3"/>
        </w:tc>
      </w:tr>
      <w:tr w:rsidR="005A74A3" w:rsidRPr="0018394E" w:rsidTr="005A74A3">
        <w:trPr>
          <w:trHeight w:val="331"/>
        </w:trPr>
        <w:tc>
          <w:tcPr>
            <w:tcW w:w="636" w:type="dxa"/>
            <w:vMerge/>
            <w:vAlign w:val="center"/>
          </w:tcPr>
          <w:p w:rsidR="005A74A3" w:rsidRPr="0018394E" w:rsidRDefault="005A74A3" w:rsidP="005A74A3">
            <w:pPr>
              <w:jc w:val="center"/>
              <w:rPr>
                <w:rFonts w:ascii="Arial" w:hAnsi="Arial" w:cs="Arial"/>
                <w:sz w:val="16"/>
                <w:szCs w:val="16"/>
              </w:rPr>
            </w:pPr>
          </w:p>
        </w:tc>
        <w:tc>
          <w:tcPr>
            <w:tcW w:w="1272" w:type="dxa"/>
            <w:vMerge/>
            <w:vAlign w:val="center"/>
          </w:tcPr>
          <w:p w:rsidR="005A74A3" w:rsidRPr="0018394E" w:rsidRDefault="005A74A3" w:rsidP="005A74A3">
            <w:pPr>
              <w:rPr>
                <w:rFonts w:ascii="Arial" w:hAnsi="Arial" w:cs="Arial"/>
                <w:sz w:val="16"/>
                <w:szCs w:val="16"/>
              </w:rPr>
            </w:pPr>
          </w:p>
        </w:tc>
        <w:tc>
          <w:tcPr>
            <w:tcW w:w="1620" w:type="dxa"/>
            <w:vAlign w:val="center"/>
          </w:tcPr>
          <w:p w:rsidR="005A74A3" w:rsidRPr="0018394E" w:rsidRDefault="005A74A3" w:rsidP="005A74A3">
            <w:pPr>
              <w:rPr>
                <w:rFonts w:ascii="Arial" w:hAnsi="Arial" w:cs="Arial"/>
                <w:sz w:val="16"/>
                <w:szCs w:val="16"/>
              </w:rPr>
            </w:pPr>
            <w:r w:rsidRPr="0018394E">
              <w:rPr>
                <w:rFonts w:ascii="Arial" w:hAnsi="Arial" w:cs="Arial"/>
                <w:sz w:val="16"/>
                <w:szCs w:val="16"/>
              </w:rPr>
              <w:t>Epizootic ulcerative syndrome (EUS)</w:t>
            </w:r>
          </w:p>
        </w:tc>
        <w:tc>
          <w:tcPr>
            <w:tcW w:w="3960" w:type="dxa"/>
            <w:vAlign w:val="center"/>
          </w:tcPr>
          <w:p w:rsidR="005A74A3" w:rsidRDefault="005A74A3" w:rsidP="005A74A3">
            <w:pPr>
              <w:rPr>
                <w:rFonts w:ascii="Arial" w:hAnsi="Arial" w:cs="Arial"/>
                <w:sz w:val="16"/>
                <w:szCs w:val="16"/>
              </w:rPr>
            </w:pPr>
            <w:r w:rsidRPr="0018394E">
              <w:rPr>
                <w:rFonts w:ascii="Arial" w:hAnsi="Arial" w:cs="Arial"/>
                <w:sz w:val="16"/>
                <w:szCs w:val="16"/>
              </w:rPr>
              <w:t>species of Acanthopagrus genus, Aryans family (Ariidae), carp family (Cyprinidae), Perciformes order (Perciformes), snakehead family (Channidae), genus catfish (Clarias), mullet family (Mugilidae), herring family (Clupeidae) argus family (Arius sp) and other</w:t>
            </w:r>
          </w:p>
          <w:p w:rsidR="005A74A3" w:rsidRPr="0018394E" w:rsidRDefault="005A74A3" w:rsidP="005A74A3">
            <w:pPr>
              <w:rPr>
                <w:rFonts w:ascii="Arial" w:hAnsi="Arial" w:cs="Arial"/>
                <w:sz w:val="16"/>
                <w:szCs w:val="16"/>
              </w:rPr>
            </w:pPr>
          </w:p>
        </w:tc>
        <w:tc>
          <w:tcPr>
            <w:tcW w:w="2618" w:type="dxa"/>
          </w:tcPr>
          <w:p w:rsidR="005A74A3" w:rsidRDefault="005A74A3" w:rsidP="005A74A3"/>
        </w:tc>
      </w:tr>
      <w:tr w:rsidR="005A74A3" w:rsidRPr="0018394E" w:rsidTr="005A74A3">
        <w:trPr>
          <w:trHeight w:val="331"/>
        </w:trPr>
        <w:tc>
          <w:tcPr>
            <w:tcW w:w="636" w:type="dxa"/>
            <w:vMerge/>
            <w:vAlign w:val="center"/>
          </w:tcPr>
          <w:p w:rsidR="005A74A3" w:rsidRPr="0018394E" w:rsidRDefault="005A74A3" w:rsidP="005A74A3">
            <w:pPr>
              <w:jc w:val="center"/>
              <w:rPr>
                <w:rFonts w:ascii="Arial" w:hAnsi="Arial" w:cs="Arial"/>
                <w:sz w:val="16"/>
                <w:szCs w:val="16"/>
              </w:rPr>
            </w:pPr>
          </w:p>
        </w:tc>
        <w:tc>
          <w:tcPr>
            <w:tcW w:w="1272" w:type="dxa"/>
            <w:vMerge w:val="restart"/>
            <w:vAlign w:val="center"/>
          </w:tcPr>
          <w:p w:rsidR="005A74A3" w:rsidRPr="00B90A3A" w:rsidRDefault="005A74A3" w:rsidP="005A74A3">
            <w:pPr>
              <w:rPr>
                <w:rFonts w:ascii="Arial" w:hAnsi="Arial" w:cs="Arial"/>
                <w:b/>
                <w:sz w:val="20"/>
                <w:szCs w:val="24"/>
              </w:rPr>
            </w:pPr>
            <w:r w:rsidRPr="00B90A3A">
              <w:rPr>
                <w:rFonts w:ascii="Arial" w:hAnsi="Arial" w:cs="Arial"/>
                <w:b/>
                <w:sz w:val="20"/>
                <w:szCs w:val="24"/>
              </w:rPr>
              <w:t>Mollusca</w:t>
            </w:r>
          </w:p>
        </w:tc>
        <w:tc>
          <w:tcPr>
            <w:tcW w:w="1620" w:type="dxa"/>
            <w:vAlign w:val="center"/>
          </w:tcPr>
          <w:p w:rsidR="005A74A3" w:rsidRDefault="005A74A3" w:rsidP="005A74A3">
            <w:pPr>
              <w:rPr>
                <w:rFonts w:ascii="Arial" w:hAnsi="Arial" w:cs="Arial"/>
                <w:sz w:val="16"/>
                <w:szCs w:val="16"/>
              </w:rPr>
            </w:pPr>
            <w:r w:rsidRPr="00B90A3A">
              <w:rPr>
                <w:rFonts w:ascii="Arial" w:hAnsi="Arial" w:cs="Arial"/>
                <w:sz w:val="16"/>
                <w:szCs w:val="16"/>
              </w:rPr>
              <w:t>Parasitic disease caused by Bonamiaostreae</w:t>
            </w:r>
          </w:p>
          <w:p w:rsidR="005A74A3" w:rsidRPr="00B90A3A" w:rsidRDefault="005A74A3" w:rsidP="005A74A3">
            <w:pPr>
              <w:rPr>
                <w:rFonts w:ascii="Arial" w:hAnsi="Arial" w:cs="Arial"/>
                <w:sz w:val="16"/>
                <w:szCs w:val="16"/>
              </w:rPr>
            </w:pPr>
            <w:r>
              <w:rPr>
                <w:rFonts w:ascii="Arial" w:hAnsi="Arial" w:cs="Arial"/>
                <w:sz w:val="16"/>
                <w:szCs w:val="16"/>
              </w:rPr>
              <w:t>(</w:t>
            </w:r>
            <w:r w:rsidRPr="00B90A3A">
              <w:rPr>
                <w:rFonts w:ascii="Arial" w:hAnsi="Arial" w:cs="Arial"/>
                <w:sz w:val="16"/>
                <w:szCs w:val="16"/>
              </w:rPr>
              <w:t>bonamioz</w:t>
            </w:r>
            <w:r>
              <w:rPr>
                <w:rFonts w:ascii="Arial" w:hAnsi="Arial" w:cs="Arial"/>
                <w:sz w:val="16"/>
                <w:szCs w:val="16"/>
              </w:rPr>
              <w:t>)</w:t>
            </w:r>
          </w:p>
        </w:tc>
        <w:tc>
          <w:tcPr>
            <w:tcW w:w="3960" w:type="dxa"/>
            <w:vAlign w:val="center"/>
          </w:tcPr>
          <w:p w:rsidR="005A74A3" w:rsidRPr="00B90A3A" w:rsidRDefault="005A74A3" w:rsidP="005A74A3">
            <w:pPr>
              <w:rPr>
                <w:rFonts w:ascii="Arial" w:hAnsi="Arial" w:cs="Arial"/>
                <w:sz w:val="16"/>
                <w:szCs w:val="16"/>
              </w:rPr>
            </w:pPr>
            <w:r w:rsidRPr="00B90A3A">
              <w:rPr>
                <w:rFonts w:ascii="Arial" w:hAnsi="Arial" w:cs="Arial"/>
                <w:sz w:val="16"/>
                <w:szCs w:val="16"/>
              </w:rPr>
              <w:t>Flat oysters : Australian (Ostreaangasi), Chile (Ostreachilensis), Olympia (Ostreaconchaphila), European (Ostreaedulis), Argentine (Ostreapuelchana), Asian oyster (Ostreadenselammellosa)</w:t>
            </w:r>
          </w:p>
        </w:tc>
        <w:tc>
          <w:tcPr>
            <w:tcW w:w="2618" w:type="dxa"/>
          </w:tcPr>
          <w:p w:rsidR="005A74A3" w:rsidRDefault="005A74A3" w:rsidP="005A74A3"/>
        </w:tc>
      </w:tr>
      <w:tr w:rsidR="009B7602" w:rsidRPr="0018394E" w:rsidTr="005A74A3">
        <w:trPr>
          <w:trHeight w:val="331"/>
        </w:trPr>
        <w:tc>
          <w:tcPr>
            <w:tcW w:w="636" w:type="dxa"/>
            <w:vMerge/>
            <w:vAlign w:val="center"/>
          </w:tcPr>
          <w:p w:rsidR="009B7602" w:rsidRPr="0018394E" w:rsidRDefault="009B7602" w:rsidP="009B7602">
            <w:pPr>
              <w:jc w:val="center"/>
              <w:rPr>
                <w:rFonts w:ascii="Arial" w:hAnsi="Arial" w:cs="Arial"/>
                <w:sz w:val="16"/>
                <w:szCs w:val="16"/>
              </w:rPr>
            </w:pPr>
          </w:p>
        </w:tc>
        <w:tc>
          <w:tcPr>
            <w:tcW w:w="1272" w:type="dxa"/>
            <w:vMerge/>
            <w:vAlign w:val="center"/>
          </w:tcPr>
          <w:p w:rsidR="009B7602" w:rsidRPr="0018394E" w:rsidRDefault="009B7602" w:rsidP="009B7602">
            <w:pPr>
              <w:rPr>
                <w:rFonts w:ascii="Arial" w:hAnsi="Arial" w:cs="Arial"/>
                <w:sz w:val="16"/>
                <w:szCs w:val="16"/>
              </w:rPr>
            </w:pPr>
          </w:p>
        </w:tc>
        <w:tc>
          <w:tcPr>
            <w:tcW w:w="1620" w:type="dxa"/>
            <w:vAlign w:val="center"/>
          </w:tcPr>
          <w:p w:rsidR="009B7602" w:rsidRPr="00B90A3A" w:rsidRDefault="009B7602" w:rsidP="009B7602">
            <w:pPr>
              <w:rPr>
                <w:rFonts w:ascii="Arial" w:hAnsi="Arial" w:cs="Arial"/>
                <w:sz w:val="16"/>
                <w:szCs w:val="16"/>
              </w:rPr>
            </w:pPr>
            <w:r w:rsidRPr="00B90A3A">
              <w:rPr>
                <w:rFonts w:ascii="Arial" w:hAnsi="Arial" w:cs="Arial"/>
                <w:sz w:val="16"/>
                <w:szCs w:val="16"/>
              </w:rPr>
              <w:t>Parasitic disease caused by Marteiliarefringens(marteliosis)</w:t>
            </w:r>
          </w:p>
        </w:tc>
        <w:tc>
          <w:tcPr>
            <w:tcW w:w="3960" w:type="dxa"/>
            <w:vAlign w:val="center"/>
          </w:tcPr>
          <w:p w:rsidR="009B7602" w:rsidRPr="00B90A3A" w:rsidRDefault="009B7602" w:rsidP="009B7602">
            <w:pPr>
              <w:rPr>
                <w:rFonts w:ascii="Arial" w:hAnsi="Arial" w:cs="Arial"/>
                <w:sz w:val="16"/>
                <w:szCs w:val="16"/>
              </w:rPr>
            </w:pPr>
            <w:r w:rsidRPr="00B90A3A">
              <w:rPr>
                <w:rFonts w:ascii="Arial" w:hAnsi="Arial" w:cs="Arial"/>
                <w:sz w:val="16"/>
                <w:szCs w:val="16"/>
              </w:rPr>
              <w:t>flat oysters: australian (Ostreaangasi), chile (Ostreachilensis), olympia (Ostreaconchaphila), european (Ostreaedulis), argentine (Ostreapuelchana), edible mussel (Mutilusedulis) and the black sea mussel (Mutilusgalloprovincialis)</w:t>
            </w:r>
          </w:p>
        </w:tc>
        <w:tc>
          <w:tcPr>
            <w:tcW w:w="2618" w:type="dxa"/>
          </w:tcPr>
          <w:p w:rsidR="009B7602" w:rsidRDefault="009B7602" w:rsidP="009B7602"/>
        </w:tc>
      </w:tr>
      <w:tr w:rsidR="009B7602" w:rsidRPr="0018394E" w:rsidTr="005A74A3">
        <w:trPr>
          <w:trHeight w:val="331"/>
        </w:trPr>
        <w:tc>
          <w:tcPr>
            <w:tcW w:w="636" w:type="dxa"/>
            <w:vMerge/>
            <w:vAlign w:val="center"/>
          </w:tcPr>
          <w:p w:rsidR="009B7602" w:rsidRPr="0018394E" w:rsidRDefault="009B7602" w:rsidP="009B7602">
            <w:pPr>
              <w:jc w:val="center"/>
              <w:rPr>
                <w:rFonts w:ascii="Arial" w:hAnsi="Arial" w:cs="Arial"/>
                <w:sz w:val="16"/>
                <w:szCs w:val="16"/>
              </w:rPr>
            </w:pPr>
          </w:p>
        </w:tc>
        <w:tc>
          <w:tcPr>
            <w:tcW w:w="1272" w:type="dxa"/>
            <w:vAlign w:val="center"/>
          </w:tcPr>
          <w:p w:rsidR="009B7602" w:rsidRPr="00B90A3A" w:rsidRDefault="009B7602" w:rsidP="009B7602">
            <w:pPr>
              <w:rPr>
                <w:rFonts w:ascii="Arial" w:hAnsi="Arial" w:cs="Arial"/>
                <w:b/>
                <w:sz w:val="20"/>
                <w:szCs w:val="24"/>
              </w:rPr>
            </w:pPr>
            <w:r w:rsidRPr="00B90A3A">
              <w:rPr>
                <w:rFonts w:ascii="Arial" w:hAnsi="Arial" w:cs="Arial"/>
                <w:b/>
                <w:sz w:val="20"/>
                <w:szCs w:val="24"/>
              </w:rPr>
              <w:t>Crustacea</w:t>
            </w:r>
          </w:p>
        </w:tc>
        <w:tc>
          <w:tcPr>
            <w:tcW w:w="1620" w:type="dxa"/>
            <w:vAlign w:val="center"/>
          </w:tcPr>
          <w:p w:rsidR="009B7602" w:rsidRPr="00B90A3A" w:rsidRDefault="009B7602" w:rsidP="009B7602">
            <w:pPr>
              <w:rPr>
                <w:rFonts w:ascii="Arial" w:hAnsi="Arial" w:cs="Arial"/>
                <w:sz w:val="16"/>
                <w:szCs w:val="16"/>
              </w:rPr>
            </w:pPr>
            <w:r w:rsidRPr="00B90A3A">
              <w:rPr>
                <w:rFonts w:ascii="Arial" w:hAnsi="Arial" w:cs="Arial"/>
                <w:sz w:val="16"/>
                <w:szCs w:val="16"/>
              </w:rPr>
              <w:t>Crayfish plague - a fungal disease caused Aphanoomycesastaci</w:t>
            </w:r>
          </w:p>
        </w:tc>
        <w:tc>
          <w:tcPr>
            <w:tcW w:w="3960" w:type="dxa"/>
            <w:vAlign w:val="center"/>
          </w:tcPr>
          <w:p w:rsidR="009B7602" w:rsidRDefault="009B7602" w:rsidP="009B7602">
            <w:pPr>
              <w:rPr>
                <w:rFonts w:ascii="Arial" w:hAnsi="Arial" w:cs="Arial"/>
                <w:sz w:val="16"/>
                <w:szCs w:val="16"/>
              </w:rPr>
            </w:pPr>
            <w:r w:rsidRPr="00B90A3A">
              <w:rPr>
                <w:rFonts w:ascii="Arial" w:hAnsi="Arial" w:cs="Arial"/>
                <w:sz w:val="16"/>
                <w:szCs w:val="16"/>
              </w:rPr>
              <w:t>Crayfish: wide-claw (Astacusastacus), australian (Austropotamobiuspallipes), american (Procombarusclarkii), far east (Pacifastacusleniusculus), narrow-claw (Astacusleptodactylus)</w:t>
            </w:r>
          </w:p>
          <w:p w:rsidR="000B2C17" w:rsidRPr="00B90A3A" w:rsidRDefault="000B2C17" w:rsidP="009B7602">
            <w:pPr>
              <w:rPr>
                <w:rFonts w:ascii="Arial" w:hAnsi="Arial" w:cs="Arial"/>
                <w:sz w:val="16"/>
                <w:szCs w:val="16"/>
              </w:rPr>
            </w:pPr>
          </w:p>
        </w:tc>
        <w:tc>
          <w:tcPr>
            <w:tcW w:w="2618" w:type="dxa"/>
          </w:tcPr>
          <w:p w:rsidR="009B7602" w:rsidRDefault="009B7602" w:rsidP="009B7602"/>
        </w:tc>
      </w:tr>
    </w:tbl>
    <w:p w:rsidR="0018394E" w:rsidRDefault="0018394E" w:rsidP="001C0724">
      <w:pPr>
        <w:jc w:val="center"/>
      </w:pPr>
    </w:p>
    <w:tbl>
      <w:tblPr>
        <w:tblStyle w:val="TableGrid"/>
        <w:tblW w:w="0" w:type="auto"/>
        <w:tblLayout w:type="fixed"/>
        <w:tblLook w:val="04A0" w:firstRow="1" w:lastRow="0" w:firstColumn="1" w:lastColumn="0" w:noHBand="0" w:noVBand="1"/>
      </w:tblPr>
      <w:tblGrid>
        <w:gridCol w:w="636"/>
        <w:gridCol w:w="5322"/>
        <w:gridCol w:w="4148"/>
      </w:tblGrid>
      <w:tr w:rsidR="009B7602" w:rsidRPr="0018394E" w:rsidTr="009614E0">
        <w:trPr>
          <w:trHeight w:val="331"/>
        </w:trPr>
        <w:tc>
          <w:tcPr>
            <w:tcW w:w="636" w:type="dxa"/>
            <w:vMerge w:val="restart"/>
            <w:vAlign w:val="center"/>
          </w:tcPr>
          <w:p w:rsidR="009B7602" w:rsidRPr="0018394E" w:rsidRDefault="009B7602" w:rsidP="009B7602">
            <w:pPr>
              <w:jc w:val="center"/>
              <w:rPr>
                <w:rFonts w:ascii="Arial" w:hAnsi="Arial" w:cs="Arial"/>
                <w:sz w:val="20"/>
              </w:rPr>
            </w:pPr>
          </w:p>
        </w:tc>
        <w:tc>
          <w:tcPr>
            <w:tcW w:w="5322" w:type="dxa"/>
            <w:vAlign w:val="center"/>
          </w:tcPr>
          <w:p w:rsidR="009B7602" w:rsidRDefault="009B7602" w:rsidP="009B7602">
            <w:pPr>
              <w:rPr>
                <w:rFonts w:ascii="Arial" w:hAnsi="Arial" w:cs="Arial"/>
                <w:sz w:val="20"/>
              </w:rPr>
            </w:pPr>
            <w:r w:rsidRPr="005D7050">
              <w:rPr>
                <w:rFonts w:ascii="Arial" w:hAnsi="Arial" w:cs="Arial"/>
                <w:sz w:val="20"/>
              </w:rPr>
              <w:t xml:space="preserve">Live fish, invertebrates and other poikilothermic aquatic animals for productive cultivation, breeding and other uses, intended for imports to the common customs territory of the Customs Union and (or) for transfer between the Parties, shall be subjected to visual inspection, within 72 hours prior to dispatch. </w:t>
            </w:r>
          </w:p>
          <w:p w:rsidR="000B2C17" w:rsidRPr="005D7050" w:rsidRDefault="000B2C17" w:rsidP="009B7602">
            <w:pPr>
              <w:rPr>
                <w:rFonts w:ascii="Arial" w:hAnsi="Arial" w:cs="Arial"/>
                <w:sz w:val="20"/>
              </w:rPr>
            </w:pPr>
          </w:p>
        </w:tc>
        <w:tc>
          <w:tcPr>
            <w:tcW w:w="4148" w:type="dxa"/>
          </w:tcPr>
          <w:p w:rsidR="009B7602" w:rsidRDefault="009B7602" w:rsidP="009B7602"/>
        </w:tc>
      </w:tr>
      <w:tr w:rsidR="009B7602" w:rsidRPr="0018394E" w:rsidTr="009614E0">
        <w:trPr>
          <w:trHeight w:val="331"/>
        </w:trPr>
        <w:tc>
          <w:tcPr>
            <w:tcW w:w="636" w:type="dxa"/>
            <w:vMerge/>
            <w:vAlign w:val="center"/>
          </w:tcPr>
          <w:p w:rsidR="009B7602" w:rsidRPr="0018394E" w:rsidRDefault="009B7602" w:rsidP="009B7602">
            <w:pPr>
              <w:jc w:val="center"/>
              <w:rPr>
                <w:rFonts w:ascii="Arial" w:hAnsi="Arial" w:cs="Arial"/>
                <w:sz w:val="20"/>
              </w:rPr>
            </w:pPr>
          </w:p>
        </w:tc>
        <w:tc>
          <w:tcPr>
            <w:tcW w:w="5322" w:type="dxa"/>
            <w:vAlign w:val="center"/>
          </w:tcPr>
          <w:p w:rsidR="009B7602" w:rsidRDefault="009B7602" w:rsidP="009B7602">
            <w:pPr>
              <w:rPr>
                <w:rFonts w:ascii="Arial" w:hAnsi="Arial" w:cs="Arial"/>
                <w:sz w:val="20"/>
              </w:rPr>
            </w:pPr>
            <w:r w:rsidRPr="005D7050">
              <w:rPr>
                <w:rFonts w:ascii="Arial" w:hAnsi="Arial" w:cs="Arial"/>
                <w:sz w:val="20"/>
              </w:rPr>
              <w:t>During the inspection no symptoms of any infections or contagious diseases must be revealed, which endanger poikilothermic aquatic animals, other animals or human health.</w:t>
            </w:r>
          </w:p>
          <w:p w:rsidR="000B2C17" w:rsidRPr="005D7050" w:rsidRDefault="000B2C17" w:rsidP="009B7602">
            <w:pPr>
              <w:rPr>
                <w:rFonts w:ascii="Arial" w:hAnsi="Arial" w:cs="Arial"/>
                <w:sz w:val="20"/>
              </w:rPr>
            </w:pPr>
          </w:p>
        </w:tc>
        <w:tc>
          <w:tcPr>
            <w:tcW w:w="4148" w:type="dxa"/>
          </w:tcPr>
          <w:p w:rsidR="009B7602" w:rsidRDefault="009B7602" w:rsidP="009B7602"/>
        </w:tc>
      </w:tr>
      <w:tr w:rsidR="009B7602" w:rsidRPr="0018394E" w:rsidTr="009614E0">
        <w:trPr>
          <w:trHeight w:val="331"/>
        </w:trPr>
        <w:tc>
          <w:tcPr>
            <w:tcW w:w="636" w:type="dxa"/>
            <w:vMerge/>
            <w:vAlign w:val="center"/>
          </w:tcPr>
          <w:p w:rsidR="009B7602" w:rsidRPr="0018394E" w:rsidRDefault="009B7602" w:rsidP="009B7602">
            <w:pPr>
              <w:jc w:val="center"/>
              <w:rPr>
                <w:rFonts w:ascii="Arial" w:hAnsi="Arial" w:cs="Arial"/>
                <w:sz w:val="20"/>
              </w:rPr>
            </w:pPr>
          </w:p>
        </w:tc>
        <w:tc>
          <w:tcPr>
            <w:tcW w:w="5322" w:type="dxa"/>
            <w:vAlign w:val="center"/>
          </w:tcPr>
          <w:p w:rsidR="009B7602" w:rsidRDefault="009B7602" w:rsidP="009B7602">
            <w:pPr>
              <w:rPr>
                <w:rFonts w:ascii="Arial" w:hAnsi="Arial" w:cs="Arial"/>
                <w:sz w:val="20"/>
              </w:rPr>
            </w:pPr>
            <w:r w:rsidRPr="005D7050">
              <w:rPr>
                <w:rFonts w:ascii="Arial" w:hAnsi="Arial" w:cs="Arial"/>
                <w:sz w:val="20"/>
              </w:rPr>
              <w:t>Imports permission to common customs territory of the Customs Union and (or) transfer between Parties is granted for live fish, invertebrates and other poikilothermic aquatic animals, extracted in natural waters and having passed the quarantine for at least 30 days at the temperature above 12°C at the quarantine unit (area) registered in the State Veterinary Service under the supervision of a veterinarian.</w:t>
            </w:r>
          </w:p>
          <w:p w:rsidR="000B2C17" w:rsidRPr="005D7050" w:rsidRDefault="000B2C17" w:rsidP="009B7602">
            <w:pPr>
              <w:rPr>
                <w:rFonts w:ascii="Arial" w:hAnsi="Arial" w:cs="Arial"/>
                <w:sz w:val="20"/>
              </w:rPr>
            </w:pPr>
          </w:p>
        </w:tc>
        <w:tc>
          <w:tcPr>
            <w:tcW w:w="4148" w:type="dxa"/>
          </w:tcPr>
          <w:p w:rsidR="009B7602" w:rsidRDefault="009B7602" w:rsidP="009B7602"/>
        </w:tc>
      </w:tr>
      <w:tr w:rsidR="009B7602" w:rsidRPr="0018394E" w:rsidTr="009614E0">
        <w:trPr>
          <w:trHeight w:val="331"/>
        </w:trPr>
        <w:tc>
          <w:tcPr>
            <w:tcW w:w="636" w:type="dxa"/>
            <w:vMerge/>
            <w:vAlign w:val="center"/>
          </w:tcPr>
          <w:p w:rsidR="009B7602" w:rsidRPr="0018394E" w:rsidRDefault="009B7602" w:rsidP="009B7602">
            <w:pPr>
              <w:jc w:val="center"/>
              <w:rPr>
                <w:rFonts w:ascii="Arial" w:hAnsi="Arial" w:cs="Arial"/>
                <w:sz w:val="20"/>
              </w:rPr>
            </w:pPr>
          </w:p>
        </w:tc>
        <w:tc>
          <w:tcPr>
            <w:tcW w:w="5322" w:type="dxa"/>
            <w:vAlign w:val="center"/>
          </w:tcPr>
          <w:p w:rsidR="009B7602" w:rsidRPr="005D7050" w:rsidRDefault="009B7602" w:rsidP="009B7602">
            <w:pPr>
              <w:rPr>
                <w:rFonts w:ascii="Arial" w:hAnsi="Arial" w:cs="Arial"/>
                <w:sz w:val="20"/>
              </w:rPr>
            </w:pPr>
            <w:r w:rsidRPr="005D7050">
              <w:rPr>
                <w:rFonts w:ascii="Arial" w:hAnsi="Arial" w:cs="Arial"/>
                <w:sz w:val="20"/>
              </w:rPr>
              <w:t>During quarantine a visual inspection of a representative sample of live fish, invertebrates and other poikilothermic aquatic animals shall be conducted along with their clinical studies for the presence of specific diseases in accordance with the list of specific diseases of poikilothermic aquatic animals and species sensitive to them, outlined in this chapter.</w:t>
            </w:r>
          </w:p>
        </w:tc>
        <w:tc>
          <w:tcPr>
            <w:tcW w:w="4148" w:type="dxa"/>
          </w:tcPr>
          <w:p w:rsidR="009B7602" w:rsidRDefault="009B7602" w:rsidP="009B7602"/>
        </w:tc>
      </w:tr>
      <w:tr w:rsidR="009B7602" w:rsidRPr="0018394E" w:rsidTr="009614E0">
        <w:trPr>
          <w:trHeight w:val="331"/>
        </w:trPr>
        <w:tc>
          <w:tcPr>
            <w:tcW w:w="636" w:type="dxa"/>
            <w:vMerge/>
            <w:vAlign w:val="center"/>
          </w:tcPr>
          <w:p w:rsidR="009B7602" w:rsidRPr="0018394E" w:rsidRDefault="009B7602" w:rsidP="009B7602">
            <w:pPr>
              <w:jc w:val="center"/>
              <w:rPr>
                <w:rFonts w:ascii="Arial" w:hAnsi="Arial" w:cs="Arial"/>
                <w:sz w:val="20"/>
              </w:rPr>
            </w:pPr>
          </w:p>
        </w:tc>
        <w:tc>
          <w:tcPr>
            <w:tcW w:w="5322" w:type="dxa"/>
            <w:vAlign w:val="center"/>
          </w:tcPr>
          <w:p w:rsidR="009B7602" w:rsidRPr="005D7050" w:rsidRDefault="009B7602" w:rsidP="009B7602">
            <w:pPr>
              <w:rPr>
                <w:rFonts w:ascii="Arial" w:hAnsi="Arial" w:cs="Arial"/>
                <w:sz w:val="20"/>
              </w:rPr>
            </w:pPr>
            <w:r w:rsidRPr="005D7050">
              <w:rPr>
                <w:rFonts w:ascii="Arial" w:hAnsi="Arial" w:cs="Arial"/>
                <w:sz w:val="20"/>
              </w:rPr>
              <w:t xml:space="preserve">Packing (containers) shall be used for transportation of live fish, invertebrates and other poikilothermic aquatic animals, their fertilized eggs, sperm, larvae, which ensure conditions (including water quality ),  not altering the state of health of the above animals. Live fish, invertebrates and other poikilothermic aquatic animals, their fertilized eggs, sperm, larvae must be placed in new containers or other packing after cleaning and disinfection thereof, targeted at elimination of disease agents. </w:t>
            </w:r>
          </w:p>
          <w:p w:rsidR="009B7602" w:rsidRDefault="009B7602" w:rsidP="009B7602">
            <w:pPr>
              <w:rPr>
                <w:rFonts w:ascii="Arial" w:hAnsi="Arial" w:cs="Arial"/>
                <w:sz w:val="20"/>
              </w:rPr>
            </w:pPr>
            <w:r w:rsidRPr="005D7050">
              <w:rPr>
                <w:rFonts w:ascii="Arial" w:hAnsi="Arial" w:cs="Arial"/>
                <w:sz w:val="20"/>
              </w:rPr>
              <w:t>Each unit of packing (containers, etc.) should be numbered and labeled.</w:t>
            </w:r>
          </w:p>
          <w:p w:rsidR="000B2C17" w:rsidRPr="005D7050" w:rsidRDefault="000B2C17" w:rsidP="009B7602">
            <w:pPr>
              <w:rPr>
                <w:rFonts w:ascii="Arial" w:hAnsi="Arial" w:cs="Arial"/>
                <w:sz w:val="20"/>
              </w:rPr>
            </w:pPr>
          </w:p>
        </w:tc>
        <w:tc>
          <w:tcPr>
            <w:tcW w:w="4148" w:type="dxa"/>
          </w:tcPr>
          <w:p w:rsidR="009B7602" w:rsidRDefault="009B7602" w:rsidP="009B7602"/>
        </w:tc>
      </w:tr>
      <w:tr w:rsidR="00C666B1" w:rsidRPr="005D7050" w:rsidTr="00BA145E">
        <w:trPr>
          <w:trHeight w:val="584"/>
        </w:trPr>
        <w:tc>
          <w:tcPr>
            <w:tcW w:w="636" w:type="dxa"/>
            <w:vMerge w:val="restart"/>
            <w:vAlign w:val="center"/>
          </w:tcPr>
          <w:p w:rsidR="00C666B1" w:rsidRPr="005D7050" w:rsidRDefault="00C666B1" w:rsidP="00BB06A1">
            <w:pPr>
              <w:jc w:val="center"/>
              <w:rPr>
                <w:rFonts w:ascii="Arial" w:hAnsi="Arial" w:cs="Arial"/>
                <w:sz w:val="20"/>
              </w:rPr>
            </w:pPr>
            <w:r w:rsidRPr="005D7050">
              <w:rPr>
                <w:rFonts w:ascii="Arial" w:hAnsi="Arial" w:cs="Arial"/>
                <w:sz w:val="20"/>
              </w:rPr>
              <w:t>7.5</w:t>
            </w:r>
          </w:p>
        </w:tc>
        <w:tc>
          <w:tcPr>
            <w:tcW w:w="5322" w:type="dxa"/>
            <w:vAlign w:val="center"/>
          </w:tcPr>
          <w:p w:rsidR="00C666B1" w:rsidRPr="005D7050" w:rsidRDefault="00C666B1" w:rsidP="00C666B1">
            <w:pPr>
              <w:rPr>
                <w:rFonts w:ascii="Arial" w:hAnsi="Arial" w:cs="Arial"/>
                <w:b/>
                <w:sz w:val="20"/>
                <w:u w:val="single"/>
              </w:rPr>
            </w:pPr>
            <w:r w:rsidRPr="005D7050">
              <w:rPr>
                <w:rFonts w:ascii="Arial" w:hAnsi="Arial" w:cs="Arial"/>
                <w:b/>
                <w:sz w:val="20"/>
                <w:u w:val="single"/>
              </w:rPr>
              <w:t>Requirements as stated in the Chapter 29 of CU requirements</w:t>
            </w:r>
          </w:p>
        </w:tc>
        <w:tc>
          <w:tcPr>
            <w:tcW w:w="4148" w:type="dxa"/>
            <w:vAlign w:val="center"/>
          </w:tcPr>
          <w:p w:rsidR="00C666B1" w:rsidRPr="005D7050" w:rsidRDefault="00C666B1" w:rsidP="00BB06A1">
            <w:pPr>
              <w:rPr>
                <w:sz w:val="20"/>
              </w:rPr>
            </w:pPr>
          </w:p>
        </w:tc>
      </w:tr>
      <w:tr w:rsidR="00C666B1" w:rsidRPr="005D7050" w:rsidTr="00BA145E">
        <w:trPr>
          <w:trHeight w:val="521"/>
        </w:trPr>
        <w:tc>
          <w:tcPr>
            <w:tcW w:w="636" w:type="dxa"/>
            <w:vMerge/>
            <w:vAlign w:val="center"/>
          </w:tcPr>
          <w:p w:rsidR="00C666B1" w:rsidRPr="005D7050" w:rsidRDefault="00C666B1" w:rsidP="00BB06A1">
            <w:pPr>
              <w:jc w:val="center"/>
              <w:rPr>
                <w:rFonts w:ascii="Arial" w:hAnsi="Arial" w:cs="Arial"/>
                <w:sz w:val="20"/>
              </w:rPr>
            </w:pPr>
          </w:p>
        </w:tc>
        <w:tc>
          <w:tcPr>
            <w:tcW w:w="5322" w:type="dxa"/>
            <w:vAlign w:val="center"/>
          </w:tcPr>
          <w:p w:rsidR="00C666B1" w:rsidRPr="005D7050" w:rsidRDefault="00C666B1" w:rsidP="00C666B1">
            <w:pPr>
              <w:rPr>
                <w:rFonts w:ascii="Arial" w:hAnsi="Arial" w:cs="Arial"/>
                <w:b/>
                <w:sz w:val="20"/>
                <w:u w:val="single"/>
              </w:rPr>
            </w:pPr>
            <w:r w:rsidRPr="005D7050">
              <w:rPr>
                <w:rFonts w:ascii="Arial" w:hAnsi="Arial" w:cs="Arial"/>
                <w:bCs/>
                <w:sz w:val="20"/>
              </w:rPr>
              <w:t>Kindly confirm whether approved technologist is aware of the below provisions and state the compliance status.</w:t>
            </w:r>
          </w:p>
        </w:tc>
        <w:tc>
          <w:tcPr>
            <w:tcW w:w="4148" w:type="dxa"/>
            <w:vAlign w:val="center"/>
          </w:tcPr>
          <w:p w:rsidR="00C666B1" w:rsidRPr="005D7050" w:rsidRDefault="00C666B1" w:rsidP="009B7602">
            <w:pPr>
              <w:rPr>
                <w:sz w:val="20"/>
              </w:rPr>
            </w:pPr>
          </w:p>
        </w:tc>
      </w:tr>
      <w:tr w:rsidR="00C666B1" w:rsidRPr="005D7050" w:rsidTr="00BA145E">
        <w:trPr>
          <w:trHeight w:val="1340"/>
        </w:trPr>
        <w:tc>
          <w:tcPr>
            <w:tcW w:w="636" w:type="dxa"/>
            <w:vMerge/>
            <w:vAlign w:val="center"/>
          </w:tcPr>
          <w:p w:rsidR="00C666B1" w:rsidRPr="005D7050" w:rsidRDefault="00C666B1" w:rsidP="00BB06A1">
            <w:pPr>
              <w:jc w:val="center"/>
              <w:rPr>
                <w:rFonts w:ascii="Arial" w:hAnsi="Arial" w:cs="Arial"/>
                <w:sz w:val="20"/>
              </w:rPr>
            </w:pPr>
          </w:p>
        </w:tc>
        <w:tc>
          <w:tcPr>
            <w:tcW w:w="5322" w:type="dxa"/>
            <w:vAlign w:val="center"/>
          </w:tcPr>
          <w:p w:rsidR="00C666B1" w:rsidRPr="005D7050" w:rsidRDefault="00C666B1" w:rsidP="00C666B1">
            <w:pPr>
              <w:rPr>
                <w:rFonts w:ascii="Arial" w:hAnsi="Arial" w:cs="Arial"/>
                <w:bCs/>
                <w:sz w:val="20"/>
              </w:rPr>
            </w:pPr>
            <w:r w:rsidRPr="00FE194A">
              <w:rPr>
                <w:rFonts w:ascii="Arial" w:eastAsia="Times New Roman" w:hAnsi="Arial" w:cs="Arial"/>
                <w:b/>
                <w:sz w:val="20"/>
                <w:u w:val="single"/>
                <w:lang w:eastAsia="en-IN"/>
              </w:rPr>
              <w:t>VETERINARY CUM SANITARY REQUIREMENTS</w:t>
            </w:r>
            <w:r w:rsidRPr="00FE194A">
              <w:rPr>
                <w:rFonts w:ascii="Arial" w:hAnsi="Arial" w:cs="Arial"/>
                <w:b/>
                <w:sz w:val="20"/>
                <w:u w:val="single"/>
              </w:rPr>
              <w:br/>
              <w:t>for imports of edible products of fish, crustaceans, mollusks and other fishery species and their products to the customs territory of the Customs Union and (or) transfer between Parties</w:t>
            </w:r>
          </w:p>
        </w:tc>
        <w:tc>
          <w:tcPr>
            <w:tcW w:w="4148" w:type="dxa"/>
            <w:vAlign w:val="center"/>
          </w:tcPr>
          <w:p w:rsidR="00C666B1" w:rsidRPr="005D7050" w:rsidRDefault="00C666B1" w:rsidP="00BB06A1">
            <w:pPr>
              <w:rPr>
                <w:sz w:val="20"/>
              </w:rPr>
            </w:pPr>
          </w:p>
        </w:tc>
      </w:tr>
      <w:tr w:rsidR="00C666B1" w:rsidRPr="005D7050" w:rsidTr="00BB06A1">
        <w:trPr>
          <w:trHeight w:val="331"/>
        </w:trPr>
        <w:tc>
          <w:tcPr>
            <w:tcW w:w="636" w:type="dxa"/>
            <w:vMerge/>
            <w:vAlign w:val="center"/>
          </w:tcPr>
          <w:p w:rsidR="00C666B1" w:rsidRPr="005D7050" w:rsidRDefault="00C666B1" w:rsidP="00BB06A1">
            <w:pPr>
              <w:jc w:val="center"/>
              <w:rPr>
                <w:rFonts w:ascii="Arial" w:hAnsi="Arial" w:cs="Arial"/>
                <w:sz w:val="20"/>
              </w:rPr>
            </w:pPr>
          </w:p>
        </w:tc>
        <w:tc>
          <w:tcPr>
            <w:tcW w:w="5322" w:type="dxa"/>
            <w:vAlign w:val="center"/>
          </w:tcPr>
          <w:p w:rsidR="00C666B1" w:rsidRPr="00FE194A" w:rsidRDefault="00C666B1" w:rsidP="00C666B1">
            <w:pPr>
              <w:rPr>
                <w:rFonts w:ascii="Arial" w:eastAsia="Times New Roman" w:hAnsi="Arial" w:cs="Arial"/>
                <w:b/>
                <w:sz w:val="20"/>
                <w:u w:val="single"/>
                <w:lang w:eastAsia="en-IN"/>
              </w:rPr>
            </w:pPr>
            <w:r w:rsidRPr="00FE194A">
              <w:rPr>
                <w:rFonts w:ascii="Arial" w:hAnsi="Arial" w:cs="Arial"/>
                <w:sz w:val="20"/>
              </w:rPr>
              <w:t>Products of aquatic biological resources (live, chilled, frozen fish, roe, crustaceans, mollusks, mammals and other aquatic animals and fishery objects, hereinafter - fish products) are allowed for imports to the customs territory of the Customs Union and (or) transfer between Parties provided the above is grown or extracted in clean waters (waters), as well as their processed foods produced in establishments in whose respect no veterinary cum sanitary restrictions have been imposed.</w:t>
            </w:r>
          </w:p>
        </w:tc>
        <w:tc>
          <w:tcPr>
            <w:tcW w:w="4148" w:type="dxa"/>
            <w:vAlign w:val="center"/>
          </w:tcPr>
          <w:p w:rsidR="00C666B1" w:rsidRPr="005D7050" w:rsidRDefault="00C666B1" w:rsidP="00834A15">
            <w:pPr>
              <w:rPr>
                <w:sz w:val="20"/>
              </w:rPr>
            </w:pPr>
          </w:p>
        </w:tc>
      </w:tr>
      <w:tr w:rsidR="00C666B1" w:rsidRPr="005D7050" w:rsidTr="00BB06A1">
        <w:trPr>
          <w:trHeight w:val="331"/>
        </w:trPr>
        <w:tc>
          <w:tcPr>
            <w:tcW w:w="636" w:type="dxa"/>
            <w:vMerge/>
            <w:vAlign w:val="center"/>
          </w:tcPr>
          <w:p w:rsidR="00C666B1" w:rsidRPr="005D7050" w:rsidRDefault="00C666B1" w:rsidP="00BB06A1">
            <w:pPr>
              <w:jc w:val="center"/>
              <w:rPr>
                <w:rFonts w:ascii="Arial" w:hAnsi="Arial" w:cs="Arial"/>
                <w:sz w:val="20"/>
              </w:rPr>
            </w:pPr>
          </w:p>
        </w:tc>
        <w:tc>
          <w:tcPr>
            <w:tcW w:w="5322" w:type="dxa"/>
            <w:vAlign w:val="center"/>
          </w:tcPr>
          <w:p w:rsidR="00C666B1" w:rsidRPr="00FE194A" w:rsidRDefault="00C666B1" w:rsidP="00C666B1">
            <w:pPr>
              <w:rPr>
                <w:rFonts w:ascii="Arial" w:hAnsi="Arial" w:cs="Arial"/>
                <w:sz w:val="20"/>
              </w:rPr>
            </w:pPr>
            <w:r w:rsidRPr="00FE194A">
              <w:rPr>
                <w:rFonts w:ascii="Arial" w:hAnsi="Arial" w:cs="Arial"/>
                <w:sz w:val="20"/>
              </w:rPr>
              <w:t>Fishery products must be examined for the presence of parasites, bacterial and viral infections.</w:t>
            </w:r>
          </w:p>
        </w:tc>
        <w:tc>
          <w:tcPr>
            <w:tcW w:w="4148" w:type="dxa"/>
            <w:vAlign w:val="center"/>
          </w:tcPr>
          <w:p w:rsidR="00C666B1" w:rsidRPr="005D7050" w:rsidRDefault="004863CD" w:rsidP="0008150A">
            <w:pPr>
              <w:rPr>
                <w:sz w:val="20"/>
              </w:rPr>
            </w:pPr>
            <w:r>
              <w:rPr>
                <w:sz w:val="20"/>
              </w:rPr>
              <w:t xml:space="preserve"> </w:t>
            </w:r>
          </w:p>
        </w:tc>
      </w:tr>
    </w:tbl>
    <w:p w:rsidR="007A3D7D" w:rsidRDefault="007A3D7D" w:rsidP="004863CD"/>
    <w:tbl>
      <w:tblPr>
        <w:tblStyle w:val="TableGrid"/>
        <w:tblW w:w="0" w:type="auto"/>
        <w:tblLayout w:type="fixed"/>
        <w:tblLook w:val="04A0" w:firstRow="1" w:lastRow="0" w:firstColumn="1" w:lastColumn="0" w:noHBand="0" w:noVBand="1"/>
      </w:tblPr>
      <w:tblGrid>
        <w:gridCol w:w="738"/>
        <w:gridCol w:w="5220"/>
        <w:gridCol w:w="4148"/>
      </w:tblGrid>
      <w:tr w:rsidR="00784539" w:rsidRPr="007A3D7D" w:rsidTr="00942151">
        <w:trPr>
          <w:trHeight w:val="331"/>
        </w:trPr>
        <w:tc>
          <w:tcPr>
            <w:tcW w:w="738" w:type="dxa"/>
            <w:vMerge w:val="restart"/>
          </w:tcPr>
          <w:p w:rsidR="00784539" w:rsidRPr="007A3D7D" w:rsidRDefault="00784539" w:rsidP="00BB06A1">
            <w:pPr>
              <w:jc w:val="center"/>
              <w:rPr>
                <w:rFonts w:ascii="Arial" w:hAnsi="Arial" w:cs="Arial"/>
                <w:sz w:val="20"/>
              </w:rPr>
            </w:pPr>
          </w:p>
        </w:tc>
        <w:tc>
          <w:tcPr>
            <w:tcW w:w="5220" w:type="dxa"/>
            <w:vAlign w:val="center"/>
          </w:tcPr>
          <w:p w:rsidR="00784539" w:rsidRPr="007A3D7D" w:rsidRDefault="00784539" w:rsidP="00BB06A1">
            <w:pPr>
              <w:rPr>
                <w:rFonts w:ascii="Arial" w:hAnsi="Arial" w:cs="Arial"/>
                <w:sz w:val="20"/>
              </w:rPr>
            </w:pPr>
            <w:r w:rsidRPr="007A3D7D">
              <w:rPr>
                <w:rFonts w:ascii="Arial" w:hAnsi="Arial" w:cs="Arial"/>
                <w:sz w:val="20"/>
              </w:rPr>
              <w:t>In case of presence of parasites within acceptable standards, fishery products must be neutralized by virtue of existing methods.</w:t>
            </w:r>
          </w:p>
        </w:tc>
        <w:tc>
          <w:tcPr>
            <w:tcW w:w="4148" w:type="dxa"/>
          </w:tcPr>
          <w:p w:rsidR="00784539" w:rsidRPr="007A3D7D" w:rsidRDefault="00784539" w:rsidP="00BB06A1">
            <w:pPr>
              <w:rPr>
                <w:sz w:val="20"/>
              </w:rPr>
            </w:pPr>
          </w:p>
        </w:tc>
      </w:tr>
      <w:tr w:rsidR="00784539" w:rsidRPr="007A3D7D" w:rsidTr="00942151">
        <w:trPr>
          <w:trHeight w:val="331"/>
        </w:trPr>
        <w:tc>
          <w:tcPr>
            <w:tcW w:w="738" w:type="dxa"/>
            <w:vMerge/>
          </w:tcPr>
          <w:p w:rsidR="00784539" w:rsidRPr="007A3D7D" w:rsidRDefault="00784539" w:rsidP="00BB06A1">
            <w:pPr>
              <w:jc w:val="center"/>
              <w:rPr>
                <w:rFonts w:ascii="Arial" w:hAnsi="Arial" w:cs="Arial"/>
                <w:sz w:val="20"/>
              </w:rPr>
            </w:pPr>
          </w:p>
        </w:tc>
        <w:tc>
          <w:tcPr>
            <w:tcW w:w="5220" w:type="dxa"/>
            <w:vAlign w:val="center"/>
          </w:tcPr>
          <w:p w:rsidR="00784539" w:rsidRPr="007A3D7D" w:rsidRDefault="00784539" w:rsidP="00BB06A1">
            <w:pPr>
              <w:rPr>
                <w:rFonts w:ascii="Arial" w:hAnsi="Arial" w:cs="Arial"/>
                <w:sz w:val="20"/>
              </w:rPr>
            </w:pPr>
            <w:r w:rsidRPr="007A3D7D">
              <w:rPr>
                <w:rFonts w:ascii="Arial" w:hAnsi="Arial" w:cs="Arial"/>
                <w:sz w:val="20"/>
              </w:rPr>
              <w:t xml:space="preserve">Imports to the customs territory of the Customs Union and (or) transfer between Parties are </w:t>
            </w:r>
            <w:r w:rsidRPr="007A3D7D">
              <w:rPr>
                <w:rFonts w:ascii="Arial" w:hAnsi="Arial" w:cs="Arial"/>
                <w:b/>
                <w:bCs/>
                <w:sz w:val="20"/>
              </w:rPr>
              <w:t xml:space="preserve">not </w:t>
            </w:r>
            <w:r w:rsidRPr="007A3D7D">
              <w:rPr>
                <w:rFonts w:ascii="Arial" w:hAnsi="Arial" w:cs="Arial"/>
                <w:sz w:val="20"/>
              </w:rPr>
              <w:t>allowed for fishery products, which are:</w:t>
            </w:r>
          </w:p>
        </w:tc>
        <w:tc>
          <w:tcPr>
            <w:tcW w:w="4148" w:type="dxa"/>
          </w:tcPr>
          <w:p w:rsidR="00784539" w:rsidRPr="007A3D7D" w:rsidRDefault="00784539" w:rsidP="00BB06A1">
            <w:pPr>
              <w:rPr>
                <w:sz w:val="20"/>
              </w:rPr>
            </w:pPr>
          </w:p>
        </w:tc>
      </w:tr>
      <w:tr w:rsidR="00784539" w:rsidRPr="007A3D7D" w:rsidTr="00942151">
        <w:trPr>
          <w:trHeight w:val="331"/>
        </w:trPr>
        <w:tc>
          <w:tcPr>
            <w:tcW w:w="738" w:type="dxa"/>
            <w:vMerge/>
          </w:tcPr>
          <w:p w:rsidR="00784539" w:rsidRPr="007A3D7D" w:rsidRDefault="00784539" w:rsidP="00BB06A1">
            <w:pPr>
              <w:jc w:val="center"/>
              <w:rPr>
                <w:rFonts w:ascii="Arial" w:hAnsi="Arial" w:cs="Arial"/>
                <w:sz w:val="20"/>
              </w:rPr>
            </w:pPr>
          </w:p>
        </w:tc>
        <w:tc>
          <w:tcPr>
            <w:tcW w:w="5220" w:type="dxa"/>
            <w:vAlign w:val="center"/>
          </w:tcPr>
          <w:p w:rsidR="00784539" w:rsidRPr="007A3D7D" w:rsidRDefault="00784539" w:rsidP="00BB06A1">
            <w:pPr>
              <w:rPr>
                <w:rFonts w:ascii="Arial" w:hAnsi="Arial" w:cs="Arial"/>
                <w:sz w:val="20"/>
              </w:rPr>
            </w:pPr>
            <w:r w:rsidRPr="007A3D7D">
              <w:rPr>
                <w:rFonts w:ascii="Arial" w:hAnsi="Arial" w:cs="Arial"/>
                <w:sz w:val="20"/>
              </w:rPr>
              <w:t>- frozen, having product depth temperatures above minus 18 degrees Celsius;</w:t>
            </w:r>
          </w:p>
        </w:tc>
        <w:tc>
          <w:tcPr>
            <w:tcW w:w="4148" w:type="dxa"/>
          </w:tcPr>
          <w:p w:rsidR="00784539" w:rsidRPr="007A3D7D" w:rsidRDefault="00784539" w:rsidP="003809E5">
            <w:pPr>
              <w:rPr>
                <w:sz w:val="20"/>
              </w:rPr>
            </w:pPr>
          </w:p>
        </w:tc>
      </w:tr>
      <w:tr w:rsidR="00784539" w:rsidRPr="007A3D7D" w:rsidTr="00942151">
        <w:trPr>
          <w:trHeight w:val="331"/>
        </w:trPr>
        <w:tc>
          <w:tcPr>
            <w:tcW w:w="738" w:type="dxa"/>
            <w:vMerge/>
          </w:tcPr>
          <w:p w:rsidR="00784539" w:rsidRPr="007A3D7D" w:rsidRDefault="00784539" w:rsidP="00BB06A1">
            <w:pPr>
              <w:jc w:val="center"/>
              <w:rPr>
                <w:rFonts w:ascii="Arial" w:hAnsi="Arial" w:cs="Arial"/>
                <w:sz w:val="20"/>
              </w:rPr>
            </w:pPr>
          </w:p>
        </w:tc>
        <w:tc>
          <w:tcPr>
            <w:tcW w:w="5220" w:type="dxa"/>
            <w:vAlign w:val="center"/>
          </w:tcPr>
          <w:p w:rsidR="00784539" w:rsidRPr="007A3D7D" w:rsidRDefault="00784539" w:rsidP="00BB06A1">
            <w:pPr>
              <w:pStyle w:val="ListParagraph"/>
              <w:numPr>
                <w:ilvl w:val="0"/>
                <w:numId w:val="11"/>
              </w:numPr>
              <w:rPr>
                <w:rFonts w:ascii="Arial" w:hAnsi="Arial" w:cs="Arial"/>
                <w:sz w:val="20"/>
              </w:rPr>
            </w:pPr>
            <w:r w:rsidRPr="007A3D7D">
              <w:rPr>
                <w:rFonts w:ascii="Arial" w:hAnsi="Arial" w:cs="Arial"/>
                <w:sz w:val="20"/>
              </w:rPr>
              <w:t>colonized by salmonella or other bacterial infections;</w:t>
            </w:r>
          </w:p>
        </w:tc>
        <w:tc>
          <w:tcPr>
            <w:tcW w:w="4148" w:type="dxa"/>
          </w:tcPr>
          <w:p w:rsidR="00784539" w:rsidRPr="007A3D7D" w:rsidRDefault="00784539" w:rsidP="00BB06A1">
            <w:pPr>
              <w:rPr>
                <w:sz w:val="20"/>
              </w:rPr>
            </w:pPr>
          </w:p>
        </w:tc>
      </w:tr>
      <w:tr w:rsidR="00784539" w:rsidRPr="007A3D7D" w:rsidTr="00942151">
        <w:trPr>
          <w:trHeight w:val="331"/>
        </w:trPr>
        <w:tc>
          <w:tcPr>
            <w:tcW w:w="738" w:type="dxa"/>
            <w:vMerge/>
          </w:tcPr>
          <w:p w:rsidR="00784539" w:rsidRPr="007A3D7D" w:rsidRDefault="00784539" w:rsidP="004863CD">
            <w:pPr>
              <w:jc w:val="center"/>
              <w:rPr>
                <w:rFonts w:ascii="Arial" w:hAnsi="Arial" w:cs="Arial"/>
                <w:sz w:val="20"/>
              </w:rPr>
            </w:pPr>
          </w:p>
        </w:tc>
        <w:tc>
          <w:tcPr>
            <w:tcW w:w="5220" w:type="dxa"/>
            <w:vAlign w:val="center"/>
          </w:tcPr>
          <w:p w:rsidR="00784539" w:rsidRPr="007A3D7D" w:rsidRDefault="00784539" w:rsidP="004863CD">
            <w:pPr>
              <w:pStyle w:val="ListParagraph"/>
              <w:numPr>
                <w:ilvl w:val="0"/>
                <w:numId w:val="11"/>
              </w:numPr>
              <w:rPr>
                <w:rFonts w:ascii="Arial" w:hAnsi="Arial" w:cs="Arial"/>
                <w:sz w:val="20"/>
              </w:rPr>
            </w:pPr>
            <w:r w:rsidRPr="007A3D7D">
              <w:rPr>
                <w:rFonts w:ascii="Arial" w:hAnsi="Arial" w:cs="Arial"/>
                <w:sz w:val="20"/>
              </w:rPr>
              <w:t>processed with color agents, ionizing radiation or UV rays;</w:t>
            </w:r>
          </w:p>
        </w:tc>
        <w:tc>
          <w:tcPr>
            <w:tcW w:w="4148" w:type="dxa"/>
          </w:tcPr>
          <w:p w:rsidR="00784539" w:rsidRDefault="00784539" w:rsidP="004863CD"/>
        </w:tc>
      </w:tr>
      <w:tr w:rsidR="00784539" w:rsidRPr="007A3D7D" w:rsidTr="00942151">
        <w:trPr>
          <w:trHeight w:val="331"/>
        </w:trPr>
        <w:tc>
          <w:tcPr>
            <w:tcW w:w="738" w:type="dxa"/>
            <w:vMerge/>
          </w:tcPr>
          <w:p w:rsidR="00784539" w:rsidRPr="007A3D7D" w:rsidRDefault="00784539" w:rsidP="004863CD">
            <w:pPr>
              <w:jc w:val="center"/>
              <w:rPr>
                <w:rFonts w:ascii="Arial" w:hAnsi="Arial" w:cs="Arial"/>
                <w:sz w:val="20"/>
              </w:rPr>
            </w:pPr>
          </w:p>
        </w:tc>
        <w:tc>
          <w:tcPr>
            <w:tcW w:w="5220" w:type="dxa"/>
            <w:vAlign w:val="center"/>
          </w:tcPr>
          <w:p w:rsidR="00784539" w:rsidRPr="007A3D7D" w:rsidRDefault="00784539" w:rsidP="004863CD">
            <w:pPr>
              <w:pStyle w:val="ListParagraph"/>
              <w:numPr>
                <w:ilvl w:val="0"/>
                <w:numId w:val="11"/>
              </w:numPr>
              <w:rPr>
                <w:rFonts w:ascii="Arial" w:hAnsi="Arial" w:cs="Arial"/>
                <w:sz w:val="20"/>
              </w:rPr>
            </w:pPr>
            <w:r w:rsidRPr="007A3D7D">
              <w:rPr>
                <w:rFonts w:ascii="Arial" w:hAnsi="Arial" w:cs="Arial"/>
                <w:sz w:val="20"/>
              </w:rPr>
              <w:t>exhibiting changes indicative of contagious diseases;</w:t>
            </w:r>
          </w:p>
        </w:tc>
        <w:tc>
          <w:tcPr>
            <w:tcW w:w="4148" w:type="dxa"/>
          </w:tcPr>
          <w:p w:rsidR="00784539" w:rsidRDefault="00784539" w:rsidP="004863CD"/>
        </w:tc>
      </w:tr>
      <w:tr w:rsidR="00784539" w:rsidRPr="007A3D7D" w:rsidTr="00942151">
        <w:trPr>
          <w:trHeight w:val="331"/>
        </w:trPr>
        <w:tc>
          <w:tcPr>
            <w:tcW w:w="738" w:type="dxa"/>
            <w:vMerge/>
          </w:tcPr>
          <w:p w:rsidR="00784539" w:rsidRPr="007A3D7D" w:rsidRDefault="00784539" w:rsidP="004863CD">
            <w:pPr>
              <w:jc w:val="center"/>
              <w:rPr>
                <w:rFonts w:ascii="Arial" w:hAnsi="Arial" w:cs="Arial"/>
                <w:sz w:val="20"/>
              </w:rPr>
            </w:pPr>
          </w:p>
        </w:tc>
        <w:tc>
          <w:tcPr>
            <w:tcW w:w="5220" w:type="dxa"/>
            <w:vAlign w:val="center"/>
          </w:tcPr>
          <w:p w:rsidR="00784539" w:rsidRPr="007A3D7D" w:rsidRDefault="00784539" w:rsidP="004863CD">
            <w:pPr>
              <w:pStyle w:val="ListParagraph"/>
              <w:numPr>
                <w:ilvl w:val="0"/>
                <w:numId w:val="11"/>
              </w:numPr>
              <w:rPr>
                <w:rFonts w:ascii="Arial" w:hAnsi="Arial" w:cs="Arial"/>
                <w:sz w:val="20"/>
              </w:rPr>
            </w:pPr>
            <w:r w:rsidRPr="007A3D7D">
              <w:rPr>
                <w:rFonts w:ascii="Arial" w:hAnsi="Arial" w:cs="Arial"/>
                <w:sz w:val="20"/>
              </w:rPr>
              <w:t>of inferior organoleptic characteristics;</w:t>
            </w:r>
          </w:p>
        </w:tc>
        <w:tc>
          <w:tcPr>
            <w:tcW w:w="4148" w:type="dxa"/>
          </w:tcPr>
          <w:p w:rsidR="00784539" w:rsidRDefault="00784539" w:rsidP="004863CD"/>
        </w:tc>
      </w:tr>
      <w:tr w:rsidR="00784539" w:rsidRPr="007A3D7D" w:rsidTr="00942151">
        <w:trPr>
          <w:trHeight w:val="331"/>
        </w:trPr>
        <w:tc>
          <w:tcPr>
            <w:tcW w:w="738" w:type="dxa"/>
            <w:vMerge/>
          </w:tcPr>
          <w:p w:rsidR="00784539" w:rsidRPr="007A3D7D" w:rsidRDefault="00784539" w:rsidP="00BB06A1">
            <w:pPr>
              <w:jc w:val="center"/>
              <w:rPr>
                <w:rFonts w:ascii="Arial" w:hAnsi="Arial" w:cs="Arial"/>
                <w:sz w:val="20"/>
              </w:rPr>
            </w:pPr>
          </w:p>
        </w:tc>
        <w:tc>
          <w:tcPr>
            <w:tcW w:w="5220" w:type="dxa"/>
            <w:vAlign w:val="center"/>
          </w:tcPr>
          <w:p w:rsidR="00784539" w:rsidRPr="007A3D7D" w:rsidRDefault="00784539" w:rsidP="00BB06A1">
            <w:pPr>
              <w:pStyle w:val="ListParagraph"/>
              <w:numPr>
                <w:ilvl w:val="0"/>
                <w:numId w:val="11"/>
              </w:numPr>
              <w:rPr>
                <w:rFonts w:ascii="Arial" w:hAnsi="Arial" w:cs="Arial"/>
                <w:sz w:val="20"/>
              </w:rPr>
            </w:pPr>
            <w:r w:rsidRPr="007A3D7D">
              <w:rPr>
                <w:rFonts w:ascii="Arial" w:hAnsi="Arial" w:cs="Arial"/>
                <w:sz w:val="20"/>
              </w:rPr>
              <w:t>subjected to defrosting during storage;</w:t>
            </w:r>
          </w:p>
        </w:tc>
        <w:tc>
          <w:tcPr>
            <w:tcW w:w="4148" w:type="dxa"/>
          </w:tcPr>
          <w:p w:rsidR="00784539" w:rsidRPr="007A3D7D" w:rsidRDefault="00784539" w:rsidP="00BB06A1">
            <w:pPr>
              <w:rPr>
                <w:sz w:val="20"/>
              </w:rPr>
            </w:pPr>
          </w:p>
        </w:tc>
      </w:tr>
      <w:tr w:rsidR="00784539" w:rsidRPr="007A3D7D" w:rsidTr="00942151">
        <w:trPr>
          <w:trHeight w:val="331"/>
        </w:trPr>
        <w:tc>
          <w:tcPr>
            <w:tcW w:w="738" w:type="dxa"/>
            <w:vMerge/>
          </w:tcPr>
          <w:p w:rsidR="00784539" w:rsidRPr="007A3D7D" w:rsidRDefault="00784539" w:rsidP="00BB06A1">
            <w:pPr>
              <w:jc w:val="center"/>
              <w:rPr>
                <w:rFonts w:ascii="Arial" w:hAnsi="Arial" w:cs="Arial"/>
                <w:sz w:val="20"/>
              </w:rPr>
            </w:pPr>
          </w:p>
        </w:tc>
        <w:tc>
          <w:tcPr>
            <w:tcW w:w="5220" w:type="dxa"/>
            <w:vAlign w:val="center"/>
          </w:tcPr>
          <w:p w:rsidR="00784539" w:rsidRPr="007A3D7D" w:rsidRDefault="00784539" w:rsidP="00BB06A1">
            <w:pPr>
              <w:pStyle w:val="ListParagraph"/>
              <w:numPr>
                <w:ilvl w:val="0"/>
                <w:numId w:val="11"/>
              </w:numPr>
              <w:rPr>
                <w:rFonts w:ascii="Arial" w:hAnsi="Arial" w:cs="Arial"/>
                <w:sz w:val="20"/>
              </w:rPr>
            </w:pPr>
            <w:r w:rsidRPr="007A3D7D">
              <w:rPr>
                <w:rFonts w:ascii="Arial" w:hAnsi="Arial" w:cs="Arial"/>
                <w:sz w:val="20"/>
              </w:rPr>
              <w:t>of poisonous fish families (Tetraodontidae, Molidae, Diodontidae and Canthigasteridae);</w:t>
            </w:r>
          </w:p>
        </w:tc>
        <w:tc>
          <w:tcPr>
            <w:tcW w:w="4148" w:type="dxa"/>
          </w:tcPr>
          <w:p w:rsidR="00784539" w:rsidRPr="007A3D7D" w:rsidRDefault="00784539" w:rsidP="00BB06A1">
            <w:pPr>
              <w:rPr>
                <w:sz w:val="20"/>
              </w:rPr>
            </w:pPr>
          </w:p>
        </w:tc>
      </w:tr>
      <w:tr w:rsidR="00784539" w:rsidRPr="007A3D7D" w:rsidTr="00942151">
        <w:trPr>
          <w:trHeight w:val="331"/>
        </w:trPr>
        <w:tc>
          <w:tcPr>
            <w:tcW w:w="738" w:type="dxa"/>
            <w:vMerge/>
          </w:tcPr>
          <w:p w:rsidR="00784539" w:rsidRPr="007A3D7D" w:rsidRDefault="00784539" w:rsidP="00BB06A1">
            <w:pPr>
              <w:jc w:val="center"/>
              <w:rPr>
                <w:rFonts w:ascii="Arial" w:hAnsi="Arial" w:cs="Arial"/>
                <w:sz w:val="20"/>
              </w:rPr>
            </w:pPr>
          </w:p>
        </w:tc>
        <w:tc>
          <w:tcPr>
            <w:tcW w:w="5220" w:type="dxa"/>
            <w:vAlign w:val="center"/>
          </w:tcPr>
          <w:p w:rsidR="00784539" w:rsidRPr="007A3D7D" w:rsidRDefault="00784539" w:rsidP="00BB06A1">
            <w:pPr>
              <w:pStyle w:val="ListParagraph"/>
              <w:numPr>
                <w:ilvl w:val="0"/>
                <w:numId w:val="11"/>
              </w:numPr>
              <w:rPr>
                <w:rFonts w:ascii="Arial" w:hAnsi="Arial" w:cs="Arial"/>
                <w:sz w:val="20"/>
              </w:rPr>
            </w:pPr>
            <w:r w:rsidRPr="007A3D7D">
              <w:rPr>
                <w:rFonts w:ascii="Arial" w:hAnsi="Arial" w:cs="Arial"/>
                <w:sz w:val="20"/>
              </w:rPr>
              <w:t>Containing biotoxines hazardous for human health.</w:t>
            </w:r>
          </w:p>
        </w:tc>
        <w:tc>
          <w:tcPr>
            <w:tcW w:w="4148" w:type="dxa"/>
          </w:tcPr>
          <w:p w:rsidR="00784539" w:rsidRPr="007A3D7D" w:rsidRDefault="00784539" w:rsidP="00BB06A1">
            <w:pPr>
              <w:rPr>
                <w:sz w:val="20"/>
              </w:rPr>
            </w:pPr>
          </w:p>
        </w:tc>
      </w:tr>
      <w:tr w:rsidR="00784539" w:rsidRPr="007A3D7D" w:rsidTr="00942151">
        <w:trPr>
          <w:trHeight w:val="331"/>
        </w:trPr>
        <w:tc>
          <w:tcPr>
            <w:tcW w:w="738" w:type="dxa"/>
            <w:vMerge/>
          </w:tcPr>
          <w:p w:rsidR="00784539" w:rsidRPr="007A3D7D" w:rsidRDefault="00784539" w:rsidP="00BB06A1">
            <w:pPr>
              <w:jc w:val="center"/>
              <w:rPr>
                <w:rFonts w:ascii="Arial" w:hAnsi="Arial" w:cs="Arial"/>
                <w:sz w:val="20"/>
              </w:rPr>
            </w:pPr>
          </w:p>
        </w:tc>
        <w:tc>
          <w:tcPr>
            <w:tcW w:w="5220" w:type="dxa"/>
            <w:vAlign w:val="center"/>
          </w:tcPr>
          <w:p w:rsidR="00784539" w:rsidRPr="007A3D7D" w:rsidRDefault="00784539" w:rsidP="00BB06A1">
            <w:pPr>
              <w:rPr>
                <w:rFonts w:ascii="Arial" w:hAnsi="Arial" w:cs="Arial"/>
                <w:sz w:val="20"/>
              </w:rPr>
            </w:pPr>
            <w:r w:rsidRPr="007A3D7D">
              <w:rPr>
                <w:rFonts w:ascii="Arial" w:hAnsi="Arial" w:cs="Arial"/>
                <w:sz w:val="20"/>
              </w:rPr>
              <w:t>Bivalve mollusks, echinoderms, tunicates and marine gastropods (hereinafter - shellfish)shall undergo the required treatment in purification centers.</w:t>
            </w:r>
          </w:p>
        </w:tc>
        <w:tc>
          <w:tcPr>
            <w:tcW w:w="4148" w:type="dxa"/>
          </w:tcPr>
          <w:p w:rsidR="00784539" w:rsidRPr="007A3D7D" w:rsidRDefault="00784539" w:rsidP="00857E5B">
            <w:pPr>
              <w:rPr>
                <w:sz w:val="20"/>
              </w:rPr>
            </w:pPr>
          </w:p>
        </w:tc>
      </w:tr>
      <w:tr w:rsidR="00784539" w:rsidRPr="007A3D7D" w:rsidTr="00942151">
        <w:trPr>
          <w:trHeight w:val="331"/>
        </w:trPr>
        <w:tc>
          <w:tcPr>
            <w:tcW w:w="738" w:type="dxa"/>
            <w:vMerge/>
          </w:tcPr>
          <w:p w:rsidR="00784539" w:rsidRPr="007A3D7D" w:rsidRDefault="00784539" w:rsidP="00BB06A1">
            <w:pPr>
              <w:jc w:val="center"/>
              <w:rPr>
                <w:rFonts w:ascii="Arial" w:hAnsi="Arial" w:cs="Arial"/>
                <w:sz w:val="20"/>
              </w:rPr>
            </w:pPr>
          </w:p>
        </w:tc>
        <w:tc>
          <w:tcPr>
            <w:tcW w:w="5220" w:type="dxa"/>
            <w:vAlign w:val="center"/>
          </w:tcPr>
          <w:p w:rsidR="00784539" w:rsidRPr="007A3D7D" w:rsidRDefault="00784539" w:rsidP="00BB06A1">
            <w:pPr>
              <w:rPr>
                <w:rFonts w:ascii="Arial" w:hAnsi="Arial" w:cs="Arial"/>
                <w:sz w:val="20"/>
              </w:rPr>
            </w:pPr>
            <w:r w:rsidRPr="007A3D7D">
              <w:rPr>
                <w:rFonts w:ascii="Arial" w:hAnsi="Arial" w:cs="Arial"/>
                <w:sz w:val="20"/>
              </w:rPr>
              <w:t>Upon carrying out veterinary cum sanitary examination, fishery products must be recognized as suitable for human consumption and must not contain natural or synthetic estrogenic, hormonal substances thyreostatics, antibiotics, other medications and pesticides.</w:t>
            </w:r>
          </w:p>
        </w:tc>
        <w:tc>
          <w:tcPr>
            <w:tcW w:w="4148" w:type="dxa"/>
          </w:tcPr>
          <w:p w:rsidR="00784539" w:rsidRPr="007A3D7D" w:rsidRDefault="00784539" w:rsidP="00BB06A1">
            <w:pPr>
              <w:rPr>
                <w:sz w:val="20"/>
              </w:rPr>
            </w:pPr>
          </w:p>
        </w:tc>
      </w:tr>
      <w:tr w:rsidR="00784539" w:rsidRPr="007A3D7D" w:rsidTr="00942151">
        <w:trPr>
          <w:trHeight w:val="331"/>
        </w:trPr>
        <w:tc>
          <w:tcPr>
            <w:tcW w:w="738" w:type="dxa"/>
            <w:vMerge/>
          </w:tcPr>
          <w:p w:rsidR="00784539" w:rsidRPr="007A3D7D" w:rsidRDefault="00784539" w:rsidP="00BB06A1">
            <w:pPr>
              <w:jc w:val="center"/>
              <w:rPr>
                <w:rFonts w:ascii="Arial" w:hAnsi="Arial" w:cs="Arial"/>
                <w:sz w:val="20"/>
              </w:rPr>
            </w:pPr>
          </w:p>
        </w:tc>
        <w:tc>
          <w:tcPr>
            <w:tcW w:w="5220" w:type="dxa"/>
            <w:vAlign w:val="center"/>
          </w:tcPr>
          <w:p w:rsidR="00784539" w:rsidRPr="007A3D7D" w:rsidRDefault="00784539" w:rsidP="00BB06A1">
            <w:pPr>
              <w:rPr>
                <w:rFonts w:ascii="Arial" w:hAnsi="Arial" w:cs="Arial"/>
                <w:sz w:val="20"/>
              </w:rPr>
            </w:pPr>
            <w:r w:rsidRPr="007A3D7D">
              <w:rPr>
                <w:rFonts w:ascii="Arial" w:hAnsi="Arial" w:cs="Arial"/>
                <w:sz w:val="20"/>
              </w:rPr>
              <w:t>Microbiological, chemical cum toxicological and radiological characteristics of fishery products, concentration of phycotoxines and other pollutants (for mollusks) must meet the veterinary cum sanitary rules and requirements applicable on the territory of the Customs Union.</w:t>
            </w:r>
          </w:p>
        </w:tc>
        <w:tc>
          <w:tcPr>
            <w:tcW w:w="4148" w:type="dxa"/>
          </w:tcPr>
          <w:p w:rsidR="00784539" w:rsidRPr="007A3D7D" w:rsidRDefault="00784539" w:rsidP="00BB06A1">
            <w:pPr>
              <w:rPr>
                <w:sz w:val="20"/>
              </w:rPr>
            </w:pPr>
          </w:p>
        </w:tc>
      </w:tr>
      <w:tr w:rsidR="00784539" w:rsidRPr="007A3D7D" w:rsidTr="00942151">
        <w:trPr>
          <w:trHeight w:val="331"/>
        </w:trPr>
        <w:tc>
          <w:tcPr>
            <w:tcW w:w="738" w:type="dxa"/>
          </w:tcPr>
          <w:p w:rsidR="00784539" w:rsidRPr="007A3D7D" w:rsidRDefault="00784539" w:rsidP="00BB06A1">
            <w:pPr>
              <w:rPr>
                <w:rFonts w:ascii="Arial" w:hAnsi="Arial" w:cs="Arial"/>
                <w:sz w:val="20"/>
              </w:rPr>
            </w:pPr>
            <w:r w:rsidRPr="007A3D7D">
              <w:rPr>
                <w:rFonts w:ascii="Arial" w:hAnsi="Arial" w:cs="Arial"/>
                <w:sz w:val="20"/>
              </w:rPr>
              <w:t>7.6</w:t>
            </w:r>
          </w:p>
        </w:tc>
        <w:tc>
          <w:tcPr>
            <w:tcW w:w="5220" w:type="dxa"/>
          </w:tcPr>
          <w:p w:rsidR="00784539" w:rsidRPr="007A3D7D" w:rsidRDefault="00784539" w:rsidP="00BB06A1">
            <w:pPr>
              <w:jc w:val="both"/>
              <w:rPr>
                <w:rFonts w:ascii="Arial" w:hAnsi="Arial" w:cs="Arial"/>
                <w:b/>
                <w:bCs/>
                <w:sz w:val="20"/>
              </w:rPr>
            </w:pPr>
            <w:r w:rsidRPr="007A3D7D">
              <w:rPr>
                <w:rFonts w:ascii="Arial" w:hAnsi="Arial" w:cs="Arial"/>
                <w:b/>
                <w:bCs/>
                <w:sz w:val="20"/>
              </w:rPr>
              <w:t>Raw material  section</w:t>
            </w:r>
          </w:p>
        </w:tc>
        <w:tc>
          <w:tcPr>
            <w:tcW w:w="4148" w:type="dxa"/>
          </w:tcPr>
          <w:p w:rsidR="00784539" w:rsidRPr="007A3D7D" w:rsidRDefault="00784539" w:rsidP="00BB06A1">
            <w:pPr>
              <w:rPr>
                <w:sz w:val="20"/>
              </w:rPr>
            </w:pPr>
          </w:p>
        </w:tc>
      </w:tr>
      <w:tr w:rsidR="00784539" w:rsidRPr="007A3D7D" w:rsidTr="00942151">
        <w:trPr>
          <w:trHeight w:val="331"/>
        </w:trPr>
        <w:tc>
          <w:tcPr>
            <w:tcW w:w="738" w:type="dxa"/>
          </w:tcPr>
          <w:p w:rsidR="00784539" w:rsidRPr="007A3D7D" w:rsidRDefault="00784539" w:rsidP="00BB06A1">
            <w:pPr>
              <w:rPr>
                <w:rFonts w:ascii="Arial" w:hAnsi="Arial" w:cs="Arial"/>
                <w:sz w:val="20"/>
              </w:rPr>
            </w:pPr>
            <w:r w:rsidRPr="007A3D7D">
              <w:rPr>
                <w:rFonts w:ascii="Arial" w:hAnsi="Arial" w:cs="Arial"/>
                <w:sz w:val="20"/>
              </w:rPr>
              <w:t>7.6.1</w:t>
            </w:r>
          </w:p>
        </w:tc>
        <w:tc>
          <w:tcPr>
            <w:tcW w:w="5220" w:type="dxa"/>
          </w:tcPr>
          <w:p w:rsidR="00784539" w:rsidRPr="007A3D7D" w:rsidRDefault="00784539" w:rsidP="00BB06A1">
            <w:pPr>
              <w:rPr>
                <w:rFonts w:ascii="Arial" w:hAnsi="Arial" w:cs="Arial"/>
                <w:sz w:val="20"/>
              </w:rPr>
            </w:pPr>
            <w:r w:rsidRPr="007A3D7D">
              <w:rPr>
                <w:rFonts w:ascii="Arial" w:hAnsi="Arial" w:cs="Arial"/>
                <w:sz w:val="20"/>
              </w:rPr>
              <w:t>Whether the raw material (mainly fish/ shrimp) is received locally or imported?</w:t>
            </w:r>
          </w:p>
        </w:tc>
        <w:tc>
          <w:tcPr>
            <w:tcW w:w="4148" w:type="dxa"/>
          </w:tcPr>
          <w:p w:rsidR="00784539" w:rsidRPr="007A3D7D" w:rsidRDefault="00784539" w:rsidP="000B2C17">
            <w:pPr>
              <w:rPr>
                <w:sz w:val="20"/>
              </w:rPr>
            </w:pPr>
          </w:p>
        </w:tc>
      </w:tr>
      <w:tr w:rsidR="00784539" w:rsidRPr="007A3D7D" w:rsidTr="00942151">
        <w:trPr>
          <w:trHeight w:val="331"/>
        </w:trPr>
        <w:tc>
          <w:tcPr>
            <w:tcW w:w="738" w:type="dxa"/>
          </w:tcPr>
          <w:p w:rsidR="00784539" w:rsidRPr="007A3D7D" w:rsidRDefault="00784539" w:rsidP="00BB06A1">
            <w:pPr>
              <w:rPr>
                <w:rFonts w:ascii="Arial" w:hAnsi="Arial" w:cs="Arial"/>
                <w:sz w:val="20"/>
              </w:rPr>
            </w:pPr>
            <w:r w:rsidRPr="007A3D7D">
              <w:rPr>
                <w:rFonts w:ascii="Arial" w:hAnsi="Arial" w:cs="Arial"/>
                <w:sz w:val="20"/>
              </w:rPr>
              <w:t>7.6.2</w:t>
            </w:r>
          </w:p>
        </w:tc>
        <w:tc>
          <w:tcPr>
            <w:tcW w:w="5220" w:type="dxa"/>
          </w:tcPr>
          <w:p w:rsidR="00784539" w:rsidRPr="007A3D7D" w:rsidRDefault="00784539" w:rsidP="00BB06A1">
            <w:pPr>
              <w:jc w:val="both"/>
              <w:rPr>
                <w:rFonts w:ascii="Arial" w:hAnsi="Arial" w:cs="Arial"/>
                <w:b/>
                <w:bCs/>
                <w:sz w:val="20"/>
              </w:rPr>
            </w:pPr>
            <w:r w:rsidRPr="007A3D7D">
              <w:rPr>
                <w:rFonts w:ascii="Arial" w:hAnsi="Arial" w:cs="Arial"/>
                <w:sz w:val="20"/>
              </w:rPr>
              <w:t xml:space="preserve">If local / domestic, then pl. confirm, whether the plant, from where, the semi processed raw material procured, is FSVPS approved or not? </w:t>
            </w:r>
          </w:p>
        </w:tc>
        <w:tc>
          <w:tcPr>
            <w:tcW w:w="4148" w:type="dxa"/>
          </w:tcPr>
          <w:p w:rsidR="00784539" w:rsidRPr="007A3D7D" w:rsidRDefault="00784539" w:rsidP="00BB06A1">
            <w:pPr>
              <w:rPr>
                <w:sz w:val="20"/>
              </w:rPr>
            </w:pPr>
          </w:p>
        </w:tc>
      </w:tr>
      <w:tr w:rsidR="00784539" w:rsidRPr="007A3D7D" w:rsidTr="00942151">
        <w:trPr>
          <w:trHeight w:val="331"/>
        </w:trPr>
        <w:tc>
          <w:tcPr>
            <w:tcW w:w="738" w:type="dxa"/>
          </w:tcPr>
          <w:p w:rsidR="00784539" w:rsidRPr="007A3D7D" w:rsidRDefault="00784539" w:rsidP="00BB06A1">
            <w:pPr>
              <w:rPr>
                <w:rFonts w:ascii="Arial" w:hAnsi="Arial" w:cs="Arial"/>
                <w:sz w:val="20"/>
              </w:rPr>
            </w:pPr>
            <w:r w:rsidRPr="007A3D7D">
              <w:rPr>
                <w:rFonts w:ascii="Arial" w:hAnsi="Arial" w:cs="Arial"/>
                <w:sz w:val="20"/>
              </w:rPr>
              <w:t>7.6.3</w:t>
            </w:r>
          </w:p>
        </w:tc>
        <w:tc>
          <w:tcPr>
            <w:tcW w:w="5220" w:type="dxa"/>
          </w:tcPr>
          <w:p w:rsidR="00784539" w:rsidRPr="007A3D7D" w:rsidRDefault="00784539" w:rsidP="00BB06A1">
            <w:pPr>
              <w:jc w:val="both"/>
              <w:rPr>
                <w:rFonts w:ascii="Arial" w:hAnsi="Arial" w:cs="Arial"/>
                <w:sz w:val="20"/>
              </w:rPr>
            </w:pPr>
            <w:r w:rsidRPr="007A3D7D">
              <w:rPr>
                <w:rFonts w:ascii="Arial" w:hAnsi="Arial" w:cs="Arial"/>
                <w:sz w:val="20"/>
              </w:rPr>
              <w:t xml:space="preserve">If imported, then pl. confirm, whether the plant,in the exporting country, is FSVPS approved or not? </w:t>
            </w:r>
          </w:p>
        </w:tc>
        <w:tc>
          <w:tcPr>
            <w:tcW w:w="4148" w:type="dxa"/>
          </w:tcPr>
          <w:p w:rsidR="00784539" w:rsidRPr="007A3D7D" w:rsidRDefault="00784539" w:rsidP="00BB06A1">
            <w:pPr>
              <w:rPr>
                <w:sz w:val="20"/>
              </w:rPr>
            </w:pPr>
          </w:p>
        </w:tc>
      </w:tr>
      <w:tr w:rsidR="00784539" w:rsidRPr="007A3D7D" w:rsidTr="00942151">
        <w:trPr>
          <w:trHeight w:val="331"/>
        </w:trPr>
        <w:tc>
          <w:tcPr>
            <w:tcW w:w="738" w:type="dxa"/>
          </w:tcPr>
          <w:p w:rsidR="00784539" w:rsidRPr="007A3D7D" w:rsidRDefault="00784539" w:rsidP="00BB06A1">
            <w:pPr>
              <w:rPr>
                <w:rFonts w:ascii="Arial" w:hAnsi="Arial" w:cs="Arial"/>
                <w:sz w:val="20"/>
              </w:rPr>
            </w:pPr>
            <w:r w:rsidRPr="007A3D7D">
              <w:rPr>
                <w:rFonts w:ascii="Arial" w:hAnsi="Arial" w:cs="Arial"/>
                <w:sz w:val="20"/>
              </w:rPr>
              <w:t>7.6.4</w:t>
            </w:r>
          </w:p>
        </w:tc>
        <w:tc>
          <w:tcPr>
            <w:tcW w:w="5220" w:type="dxa"/>
          </w:tcPr>
          <w:p w:rsidR="00784539" w:rsidRPr="007A3D7D" w:rsidRDefault="00784539" w:rsidP="00BB06A1">
            <w:pPr>
              <w:jc w:val="both"/>
              <w:rPr>
                <w:rFonts w:ascii="Arial" w:hAnsi="Arial" w:cs="Arial"/>
                <w:sz w:val="20"/>
              </w:rPr>
            </w:pPr>
            <w:r w:rsidRPr="007A3D7D">
              <w:rPr>
                <w:rFonts w:ascii="Arial" w:hAnsi="Arial" w:cs="Arial"/>
                <w:sz w:val="20"/>
              </w:rPr>
              <w:t>Whether the veterinary cum sanitary restrictions have been imposed on local / imported suppliers?</w:t>
            </w:r>
          </w:p>
        </w:tc>
        <w:tc>
          <w:tcPr>
            <w:tcW w:w="4148" w:type="dxa"/>
          </w:tcPr>
          <w:p w:rsidR="00784539" w:rsidRPr="007A3D7D" w:rsidRDefault="00784539" w:rsidP="00BB06A1">
            <w:pPr>
              <w:rPr>
                <w:sz w:val="20"/>
              </w:rPr>
            </w:pPr>
          </w:p>
        </w:tc>
      </w:tr>
      <w:tr w:rsidR="00784539" w:rsidRPr="007A3D7D" w:rsidTr="00942151">
        <w:trPr>
          <w:trHeight w:val="331"/>
        </w:trPr>
        <w:tc>
          <w:tcPr>
            <w:tcW w:w="738" w:type="dxa"/>
          </w:tcPr>
          <w:p w:rsidR="00784539" w:rsidRPr="007A3D7D" w:rsidRDefault="00784539" w:rsidP="00BB06A1">
            <w:pPr>
              <w:rPr>
                <w:rFonts w:ascii="Arial" w:hAnsi="Arial" w:cs="Arial"/>
                <w:sz w:val="20"/>
              </w:rPr>
            </w:pPr>
            <w:r w:rsidRPr="007A3D7D">
              <w:rPr>
                <w:rFonts w:ascii="Arial" w:hAnsi="Arial" w:cs="Arial"/>
                <w:sz w:val="20"/>
              </w:rPr>
              <w:t>7.6.5</w:t>
            </w:r>
          </w:p>
        </w:tc>
        <w:tc>
          <w:tcPr>
            <w:tcW w:w="5220" w:type="dxa"/>
          </w:tcPr>
          <w:p w:rsidR="00784539" w:rsidRPr="007A3D7D" w:rsidRDefault="00784539" w:rsidP="00BB06A1">
            <w:pPr>
              <w:jc w:val="both"/>
              <w:rPr>
                <w:rFonts w:ascii="Arial" w:hAnsi="Arial" w:cs="Arial"/>
                <w:sz w:val="20"/>
              </w:rPr>
            </w:pPr>
            <w:r w:rsidRPr="007A3D7D">
              <w:rPr>
                <w:rFonts w:ascii="Arial" w:hAnsi="Arial" w:cs="Arial"/>
                <w:sz w:val="20"/>
              </w:rPr>
              <w:t xml:space="preserve">Whether the raw materials receiving recordsstates the following information </w:t>
            </w:r>
          </w:p>
          <w:p w:rsidR="00784539" w:rsidRPr="007A3D7D" w:rsidRDefault="00784539" w:rsidP="00BB06A1">
            <w:pPr>
              <w:pStyle w:val="ListParagraph"/>
              <w:numPr>
                <w:ilvl w:val="0"/>
                <w:numId w:val="7"/>
              </w:numPr>
              <w:jc w:val="both"/>
              <w:rPr>
                <w:rFonts w:ascii="Arial" w:hAnsi="Arial" w:cs="Arial"/>
                <w:sz w:val="20"/>
              </w:rPr>
            </w:pPr>
            <w:r w:rsidRPr="007A3D7D">
              <w:rPr>
                <w:rFonts w:ascii="Arial" w:hAnsi="Arial" w:cs="Arial"/>
                <w:sz w:val="20"/>
              </w:rPr>
              <w:t>Date and time of catch / vessel registration number / pond registration number</w:t>
            </w:r>
          </w:p>
          <w:p w:rsidR="00784539" w:rsidRPr="007A3D7D" w:rsidRDefault="00784539" w:rsidP="00BB06A1">
            <w:pPr>
              <w:pStyle w:val="ListParagraph"/>
              <w:numPr>
                <w:ilvl w:val="0"/>
                <w:numId w:val="7"/>
              </w:numPr>
              <w:jc w:val="both"/>
              <w:rPr>
                <w:rFonts w:ascii="Arial" w:hAnsi="Arial" w:cs="Arial"/>
                <w:sz w:val="20"/>
              </w:rPr>
            </w:pPr>
            <w:r w:rsidRPr="007A3D7D">
              <w:rPr>
                <w:rFonts w:ascii="Arial" w:hAnsi="Arial" w:cs="Arial"/>
                <w:sz w:val="20"/>
              </w:rPr>
              <w:t>Date &amp; time of receipt of raw material to plant</w:t>
            </w:r>
          </w:p>
        </w:tc>
        <w:tc>
          <w:tcPr>
            <w:tcW w:w="4148" w:type="dxa"/>
          </w:tcPr>
          <w:p w:rsidR="00784539" w:rsidRPr="007A3D7D" w:rsidRDefault="00784539" w:rsidP="00BB06A1">
            <w:pPr>
              <w:rPr>
                <w:sz w:val="20"/>
              </w:rPr>
            </w:pPr>
          </w:p>
        </w:tc>
      </w:tr>
      <w:tr w:rsidR="00784539" w:rsidRPr="007A3D7D" w:rsidTr="00942151">
        <w:trPr>
          <w:trHeight w:val="331"/>
        </w:trPr>
        <w:tc>
          <w:tcPr>
            <w:tcW w:w="738" w:type="dxa"/>
          </w:tcPr>
          <w:p w:rsidR="00784539" w:rsidRPr="007A3D7D" w:rsidRDefault="00784539" w:rsidP="00BB06A1">
            <w:pPr>
              <w:rPr>
                <w:rFonts w:ascii="Arial" w:hAnsi="Arial" w:cs="Arial"/>
                <w:sz w:val="20"/>
              </w:rPr>
            </w:pPr>
            <w:r w:rsidRPr="007A3D7D">
              <w:rPr>
                <w:rFonts w:ascii="Arial" w:hAnsi="Arial" w:cs="Arial"/>
                <w:sz w:val="20"/>
              </w:rPr>
              <w:t>7.6.6</w:t>
            </w:r>
          </w:p>
        </w:tc>
        <w:tc>
          <w:tcPr>
            <w:tcW w:w="5220" w:type="dxa"/>
          </w:tcPr>
          <w:p w:rsidR="00784539" w:rsidRPr="007A3D7D" w:rsidRDefault="00784539" w:rsidP="00BB06A1">
            <w:pPr>
              <w:jc w:val="both"/>
              <w:rPr>
                <w:rFonts w:ascii="Arial" w:hAnsi="Arial" w:cs="Arial"/>
                <w:sz w:val="20"/>
              </w:rPr>
            </w:pPr>
            <w:r w:rsidRPr="007A3D7D">
              <w:rPr>
                <w:rFonts w:ascii="Arial" w:hAnsi="Arial" w:cs="Arial"/>
                <w:sz w:val="20"/>
              </w:rPr>
              <w:t xml:space="preserve">Whether above issues are addressed in the HACCP manual suitably? </w:t>
            </w:r>
          </w:p>
        </w:tc>
        <w:tc>
          <w:tcPr>
            <w:tcW w:w="4148" w:type="dxa"/>
          </w:tcPr>
          <w:p w:rsidR="00784539" w:rsidRPr="007A3D7D" w:rsidRDefault="00784539" w:rsidP="00BB06A1">
            <w:pPr>
              <w:rPr>
                <w:sz w:val="20"/>
              </w:rPr>
            </w:pPr>
          </w:p>
        </w:tc>
      </w:tr>
      <w:tr w:rsidR="00784539" w:rsidRPr="007A3D7D" w:rsidTr="00942151">
        <w:trPr>
          <w:trHeight w:val="331"/>
        </w:trPr>
        <w:tc>
          <w:tcPr>
            <w:tcW w:w="738" w:type="dxa"/>
          </w:tcPr>
          <w:p w:rsidR="00784539" w:rsidRPr="007A3D7D" w:rsidRDefault="00784539" w:rsidP="00BB06A1">
            <w:pPr>
              <w:rPr>
                <w:rFonts w:ascii="Arial" w:hAnsi="Arial" w:cs="Arial"/>
                <w:sz w:val="20"/>
              </w:rPr>
            </w:pPr>
            <w:r w:rsidRPr="007A3D7D">
              <w:rPr>
                <w:rFonts w:ascii="Arial" w:hAnsi="Arial" w:cs="Arial"/>
                <w:sz w:val="20"/>
              </w:rPr>
              <w:t>7.6.7</w:t>
            </w:r>
          </w:p>
        </w:tc>
        <w:tc>
          <w:tcPr>
            <w:tcW w:w="5220" w:type="dxa"/>
          </w:tcPr>
          <w:p w:rsidR="00784539" w:rsidRPr="007A3D7D" w:rsidRDefault="00784539" w:rsidP="00BB06A1">
            <w:pPr>
              <w:jc w:val="both"/>
              <w:rPr>
                <w:rFonts w:ascii="Arial" w:hAnsi="Arial" w:cs="Arial"/>
                <w:sz w:val="20"/>
              </w:rPr>
            </w:pPr>
            <w:r w:rsidRPr="007A3D7D">
              <w:rPr>
                <w:rFonts w:ascii="Arial" w:hAnsi="Arial" w:cs="Arial"/>
                <w:sz w:val="20"/>
              </w:rPr>
              <w:t>If yes, pl. state the document number, para number and page number for above provisions.</w:t>
            </w:r>
          </w:p>
        </w:tc>
        <w:tc>
          <w:tcPr>
            <w:tcW w:w="4148" w:type="dxa"/>
          </w:tcPr>
          <w:p w:rsidR="00784539" w:rsidRPr="007A3D7D" w:rsidRDefault="00784539" w:rsidP="00BB06A1">
            <w:pPr>
              <w:rPr>
                <w:sz w:val="20"/>
              </w:rPr>
            </w:pPr>
          </w:p>
        </w:tc>
      </w:tr>
    </w:tbl>
    <w:p w:rsidR="007A3D7D" w:rsidRDefault="007A3D7D" w:rsidP="00942151"/>
    <w:tbl>
      <w:tblPr>
        <w:tblStyle w:val="TableGrid"/>
        <w:tblW w:w="0" w:type="auto"/>
        <w:tblLayout w:type="fixed"/>
        <w:tblLook w:val="04A0" w:firstRow="1" w:lastRow="0" w:firstColumn="1" w:lastColumn="0" w:noHBand="0" w:noVBand="1"/>
      </w:tblPr>
      <w:tblGrid>
        <w:gridCol w:w="828"/>
        <w:gridCol w:w="5130"/>
        <w:gridCol w:w="4148"/>
      </w:tblGrid>
      <w:tr w:rsidR="007A3D7D" w:rsidRPr="007A3D7D" w:rsidTr="007A3D7D">
        <w:trPr>
          <w:trHeight w:val="331"/>
        </w:trPr>
        <w:tc>
          <w:tcPr>
            <w:tcW w:w="828" w:type="dxa"/>
            <w:vAlign w:val="center"/>
          </w:tcPr>
          <w:p w:rsidR="007A3D7D" w:rsidRPr="007A3D7D" w:rsidRDefault="007A3D7D" w:rsidP="007A3D7D">
            <w:pPr>
              <w:rPr>
                <w:rFonts w:ascii="Arial" w:hAnsi="Arial" w:cs="Arial"/>
                <w:b/>
                <w:bCs/>
                <w:sz w:val="20"/>
              </w:rPr>
            </w:pPr>
            <w:r w:rsidRPr="007A3D7D">
              <w:rPr>
                <w:rFonts w:ascii="Arial" w:hAnsi="Arial" w:cs="Arial"/>
                <w:b/>
                <w:bCs/>
                <w:sz w:val="20"/>
              </w:rPr>
              <w:t>7.7</w:t>
            </w:r>
          </w:p>
        </w:tc>
        <w:tc>
          <w:tcPr>
            <w:tcW w:w="5130" w:type="dxa"/>
            <w:vAlign w:val="center"/>
          </w:tcPr>
          <w:p w:rsidR="007A3D7D" w:rsidRPr="007A3D7D" w:rsidRDefault="007A3D7D" w:rsidP="007A3D7D">
            <w:pPr>
              <w:rPr>
                <w:rFonts w:ascii="Arial" w:hAnsi="Arial" w:cs="Arial"/>
                <w:b/>
                <w:bCs/>
                <w:sz w:val="20"/>
              </w:rPr>
            </w:pPr>
            <w:r w:rsidRPr="007A3D7D">
              <w:rPr>
                <w:rFonts w:ascii="Arial" w:hAnsi="Arial" w:cs="Arial"/>
                <w:b/>
                <w:bCs/>
                <w:sz w:val="20"/>
              </w:rPr>
              <w:t>Processing section</w:t>
            </w:r>
          </w:p>
        </w:tc>
        <w:tc>
          <w:tcPr>
            <w:tcW w:w="4148" w:type="dxa"/>
            <w:vAlign w:val="center"/>
          </w:tcPr>
          <w:p w:rsidR="007A3D7D" w:rsidRPr="007A3D7D" w:rsidRDefault="007A3D7D" w:rsidP="007A3D7D">
            <w:pPr>
              <w:rPr>
                <w:sz w:val="20"/>
              </w:rPr>
            </w:pPr>
          </w:p>
        </w:tc>
      </w:tr>
      <w:tr w:rsidR="007A3D7D" w:rsidRPr="007A3D7D" w:rsidTr="007A3D7D">
        <w:trPr>
          <w:trHeight w:val="331"/>
        </w:trPr>
        <w:tc>
          <w:tcPr>
            <w:tcW w:w="828" w:type="dxa"/>
            <w:vAlign w:val="center"/>
          </w:tcPr>
          <w:p w:rsidR="007A3D7D" w:rsidRPr="007A3D7D" w:rsidRDefault="007A3D7D" w:rsidP="007A3D7D">
            <w:pPr>
              <w:rPr>
                <w:rFonts w:ascii="Arial" w:hAnsi="Arial" w:cs="Arial"/>
                <w:sz w:val="20"/>
              </w:rPr>
            </w:pPr>
            <w:r w:rsidRPr="007A3D7D">
              <w:rPr>
                <w:rFonts w:ascii="Arial" w:hAnsi="Arial" w:cs="Arial"/>
                <w:sz w:val="20"/>
              </w:rPr>
              <w:lastRenderedPageBreak/>
              <w:t>7.7.1</w:t>
            </w:r>
          </w:p>
        </w:tc>
        <w:tc>
          <w:tcPr>
            <w:tcW w:w="5130" w:type="dxa"/>
            <w:vAlign w:val="center"/>
          </w:tcPr>
          <w:p w:rsidR="007A3D7D" w:rsidRPr="007A3D7D" w:rsidRDefault="007A3D7D" w:rsidP="007A3D7D">
            <w:pPr>
              <w:rPr>
                <w:rFonts w:ascii="Arial" w:hAnsi="Arial" w:cs="Arial"/>
                <w:sz w:val="20"/>
              </w:rPr>
            </w:pPr>
            <w:r w:rsidRPr="007A3D7D">
              <w:rPr>
                <w:rFonts w:ascii="Arial" w:hAnsi="Arial" w:cs="Arial"/>
                <w:sz w:val="20"/>
              </w:rPr>
              <w:t>Whether the good sanitary facilities are available in all the plant?</w:t>
            </w:r>
          </w:p>
        </w:tc>
        <w:tc>
          <w:tcPr>
            <w:tcW w:w="4148" w:type="dxa"/>
            <w:vAlign w:val="center"/>
          </w:tcPr>
          <w:p w:rsidR="007A3D7D" w:rsidRPr="007A3D7D" w:rsidRDefault="007A3D7D" w:rsidP="007A3D7D">
            <w:pPr>
              <w:rPr>
                <w:sz w:val="20"/>
              </w:rPr>
            </w:pPr>
          </w:p>
        </w:tc>
      </w:tr>
      <w:tr w:rsidR="007A3D7D" w:rsidRPr="007A3D7D" w:rsidTr="007A3D7D">
        <w:trPr>
          <w:trHeight w:val="331"/>
        </w:trPr>
        <w:tc>
          <w:tcPr>
            <w:tcW w:w="828" w:type="dxa"/>
            <w:vAlign w:val="center"/>
          </w:tcPr>
          <w:p w:rsidR="007A3D7D" w:rsidRPr="007A3D7D" w:rsidRDefault="007A3D7D" w:rsidP="007A3D7D">
            <w:pPr>
              <w:rPr>
                <w:rFonts w:ascii="Arial" w:hAnsi="Arial" w:cs="Arial"/>
                <w:sz w:val="20"/>
              </w:rPr>
            </w:pPr>
            <w:r w:rsidRPr="007A3D7D">
              <w:rPr>
                <w:rFonts w:ascii="Arial" w:hAnsi="Arial" w:cs="Arial"/>
                <w:sz w:val="20"/>
              </w:rPr>
              <w:t>7.7.2</w:t>
            </w:r>
          </w:p>
        </w:tc>
        <w:tc>
          <w:tcPr>
            <w:tcW w:w="5130" w:type="dxa"/>
            <w:vAlign w:val="center"/>
          </w:tcPr>
          <w:p w:rsidR="007A3D7D" w:rsidRPr="007A3D7D" w:rsidRDefault="007A3D7D" w:rsidP="007A3D7D">
            <w:pPr>
              <w:rPr>
                <w:rFonts w:ascii="Arial" w:hAnsi="Arial" w:cs="Arial"/>
                <w:sz w:val="20"/>
              </w:rPr>
            </w:pPr>
            <w:r w:rsidRPr="007A3D7D">
              <w:rPr>
                <w:rFonts w:ascii="Arial" w:hAnsi="Arial" w:cs="Arial"/>
                <w:sz w:val="20"/>
              </w:rPr>
              <w:t>Whether clean and dirty zones of the sanitary and amenity facilities are isolated properly (in all the plants);</w:t>
            </w:r>
          </w:p>
        </w:tc>
        <w:tc>
          <w:tcPr>
            <w:tcW w:w="4148" w:type="dxa"/>
            <w:vAlign w:val="center"/>
          </w:tcPr>
          <w:p w:rsidR="007A3D7D" w:rsidRPr="007A3D7D" w:rsidRDefault="007A3D7D" w:rsidP="007A3D7D">
            <w:pPr>
              <w:rPr>
                <w:sz w:val="20"/>
              </w:rPr>
            </w:pPr>
          </w:p>
        </w:tc>
      </w:tr>
      <w:tr w:rsidR="007A3D7D" w:rsidRPr="007A3D7D" w:rsidTr="007A3D7D">
        <w:trPr>
          <w:trHeight w:val="331"/>
        </w:trPr>
        <w:tc>
          <w:tcPr>
            <w:tcW w:w="828" w:type="dxa"/>
            <w:vAlign w:val="center"/>
          </w:tcPr>
          <w:p w:rsidR="007A3D7D" w:rsidRPr="007A3D7D" w:rsidRDefault="007A3D7D" w:rsidP="007A3D7D">
            <w:pPr>
              <w:rPr>
                <w:rFonts w:ascii="Arial" w:hAnsi="Arial" w:cs="Arial"/>
                <w:sz w:val="20"/>
              </w:rPr>
            </w:pPr>
            <w:r w:rsidRPr="007A3D7D">
              <w:rPr>
                <w:rFonts w:ascii="Arial" w:hAnsi="Arial" w:cs="Arial"/>
                <w:sz w:val="20"/>
              </w:rPr>
              <w:t>7.7.3</w:t>
            </w:r>
          </w:p>
        </w:tc>
        <w:tc>
          <w:tcPr>
            <w:tcW w:w="5130" w:type="dxa"/>
            <w:vAlign w:val="center"/>
          </w:tcPr>
          <w:p w:rsidR="007A3D7D" w:rsidRPr="007A3D7D" w:rsidRDefault="007A3D7D" w:rsidP="007A3D7D">
            <w:pPr>
              <w:rPr>
                <w:rFonts w:ascii="Arial" w:hAnsi="Arial" w:cs="Arial"/>
                <w:b/>
                <w:bCs/>
                <w:sz w:val="20"/>
              </w:rPr>
            </w:pPr>
            <w:r w:rsidRPr="007A3D7D">
              <w:rPr>
                <w:rFonts w:ascii="Arial" w:hAnsi="Arial" w:cs="Arial"/>
                <w:sz w:val="20"/>
              </w:rPr>
              <w:t xml:space="preserve">Whether in all the plant, hosepipes are fitted with </w:t>
            </w:r>
            <w:r w:rsidRPr="007A3D7D">
              <w:rPr>
                <w:rFonts w:ascii="Arial" w:hAnsi="Arial" w:cs="Arial"/>
                <w:b/>
                <w:bCs/>
                <w:sz w:val="20"/>
              </w:rPr>
              <w:t>pistol spray heads?</w:t>
            </w:r>
          </w:p>
        </w:tc>
        <w:tc>
          <w:tcPr>
            <w:tcW w:w="4148" w:type="dxa"/>
            <w:vAlign w:val="center"/>
          </w:tcPr>
          <w:p w:rsidR="007A3D7D" w:rsidRPr="007A3D7D" w:rsidRDefault="007A3D7D" w:rsidP="007A3D7D">
            <w:pPr>
              <w:rPr>
                <w:sz w:val="20"/>
              </w:rPr>
            </w:pPr>
          </w:p>
        </w:tc>
      </w:tr>
      <w:tr w:rsidR="007A3D7D" w:rsidRPr="007A3D7D" w:rsidTr="007A3D7D">
        <w:trPr>
          <w:trHeight w:val="331"/>
        </w:trPr>
        <w:tc>
          <w:tcPr>
            <w:tcW w:w="828" w:type="dxa"/>
            <w:vAlign w:val="center"/>
          </w:tcPr>
          <w:p w:rsidR="007A3D7D" w:rsidRPr="007A3D7D" w:rsidRDefault="007A3D7D" w:rsidP="007A3D7D">
            <w:pPr>
              <w:rPr>
                <w:rFonts w:ascii="Arial" w:hAnsi="Arial" w:cs="Arial"/>
                <w:sz w:val="20"/>
              </w:rPr>
            </w:pPr>
            <w:r w:rsidRPr="007A3D7D">
              <w:rPr>
                <w:rFonts w:ascii="Arial" w:hAnsi="Arial" w:cs="Arial"/>
                <w:sz w:val="20"/>
              </w:rPr>
              <w:t>7.7.4</w:t>
            </w:r>
          </w:p>
        </w:tc>
        <w:tc>
          <w:tcPr>
            <w:tcW w:w="5130" w:type="dxa"/>
            <w:vAlign w:val="center"/>
          </w:tcPr>
          <w:p w:rsidR="007A3D7D" w:rsidRPr="007A3D7D" w:rsidRDefault="007A3D7D" w:rsidP="007A3D7D">
            <w:pPr>
              <w:rPr>
                <w:rFonts w:ascii="Arial" w:hAnsi="Arial" w:cs="Arial"/>
                <w:sz w:val="20"/>
              </w:rPr>
            </w:pPr>
            <w:r w:rsidRPr="007A3D7D">
              <w:rPr>
                <w:rFonts w:ascii="Arial" w:hAnsi="Arial" w:cs="Arial"/>
                <w:sz w:val="20"/>
              </w:rPr>
              <w:t>Whether the dents and chips are observed on the equipment?</w:t>
            </w:r>
          </w:p>
        </w:tc>
        <w:tc>
          <w:tcPr>
            <w:tcW w:w="4148" w:type="dxa"/>
            <w:vAlign w:val="center"/>
          </w:tcPr>
          <w:p w:rsidR="007A3D7D" w:rsidRPr="007A3D7D" w:rsidRDefault="007A3D7D" w:rsidP="007A3D7D">
            <w:pPr>
              <w:rPr>
                <w:sz w:val="20"/>
              </w:rPr>
            </w:pPr>
          </w:p>
        </w:tc>
      </w:tr>
      <w:tr w:rsidR="007A3D7D" w:rsidRPr="007A3D7D" w:rsidTr="007A3D7D">
        <w:trPr>
          <w:trHeight w:val="331"/>
        </w:trPr>
        <w:tc>
          <w:tcPr>
            <w:tcW w:w="828" w:type="dxa"/>
            <w:vAlign w:val="center"/>
          </w:tcPr>
          <w:p w:rsidR="007A3D7D" w:rsidRPr="007A3D7D" w:rsidRDefault="007A3D7D" w:rsidP="007A3D7D">
            <w:pPr>
              <w:rPr>
                <w:rFonts w:ascii="Arial" w:hAnsi="Arial" w:cs="Arial"/>
                <w:sz w:val="20"/>
              </w:rPr>
            </w:pPr>
            <w:r w:rsidRPr="007A3D7D">
              <w:rPr>
                <w:rFonts w:ascii="Arial" w:hAnsi="Arial" w:cs="Arial"/>
                <w:sz w:val="20"/>
              </w:rPr>
              <w:t>7.7.5</w:t>
            </w:r>
          </w:p>
        </w:tc>
        <w:tc>
          <w:tcPr>
            <w:tcW w:w="5130" w:type="dxa"/>
            <w:vAlign w:val="center"/>
          </w:tcPr>
          <w:p w:rsidR="007A3D7D" w:rsidRPr="007A3D7D" w:rsidRDefault="007A3D7D" w:rsidP="007A3D7D">
            <w:pPr>
              <w:rPr>
                <w:rFonts w:ascii="Arial" w:hAnsi="Arial" w:cs="Arial"/>
                <w:sz w:val="20"/>
              </w:rPr>
            </w:pPr>
            <w:r w:rsidRPr="007A3D7D">
              <w:rPr>
                <w:rFonts w:ascii="Arial" w:hAnsi="Arial" w:cs="Arial"/>
                <w:sz w:val="20"/>
              </w:rPr>
              <w:t>Are the flies / insects seen in the plant ( if yes pl. check for the effectiveness of the air curtain / door gaps etc. and report accordingly)</w:t>
            </w:r>
          </w:p>
        </w:tc>
        <w:tc>
          <w:tcPr>
            <w:tcW w:w="4148" w:type="dxa"/>
            <w:vAlign w:val="center"/>
          </w:tcPr>
          <w:p w:rsidR="007A3D7D" w:rsidRPr="007A3D7D" w:rsidRDefault="007A3D7D" w:rsidP="007A3D7D">
            <w:pPr>
              <w:rPr>
                <w:sz w:val="20"/>
              </w:rPr>
            </w:pPr>
          </w:p>
        </w:tc>
      </w:tr>
      <w:tr w:rsidR="007A3D7D" w:rsidRPr="007A3D7D" w:rsidTr="007A3D7D">
        <w:trPr>
          <w:trHeight w:val="331"/>
        </w:trPr>
        <w:tc>
          <w:tcPr>
            <w:tcW w:w="828" w:type="dxa"/>
            <w:vAlign w:val="center"/>
          </w:tcPr>
          <w:p w:rsidR="007A3D7D" w:rsidRPr="007A3D7D" w:rsidRDefault="007A3D7D" w:rsidP="007A3D7D">
            <w:pPr>
              <w:rPr>
                <w:rFonts w:ascii="Arial" w:hAnsi="Arial" w:cs="Arial"/>
                <w:sz w:val="20"/>
              </w:rPr>
            </w:pPr>
            <w:r w:rsidRPr="007A3D7D">
              <w:rPr>
                <w:rFonts w:ascii="Arial" w:hAnsi="Arial" w:cs="Arial"/>
                <w:sz w:val="20"/>
              </w:rPr>
              <w:t>7.7.6</w:t>
            </w:r>
          </w:p>
        </w:tc>
        <w:tc>
          <w:tcPr>
            <w:tcW w:w="5130" w:type="dxa"/>
            <w:vAlign w:val="center"/>
          </w:tcPr>
          <w:p w:rsidR="007A3D7D" w:rsidRPr="007A3D7D" w:rsidRDefault="007A3D7D" w:rsidP="007A3D7D">
            <w:pPr>
              <w:pStyle w:val="ListParagraph"/>
              <w:numPr>
                <w:ilvl w:val="0"/>
                <w:numId w:val="10"/>
              </w:numPr>
              <w:rPr>
                <w:rFonts w:ascii="Arial" w:hAnsi="Arial" w:cs="Arial"/>
                <w:sz w:val="20"/>
              </w:rPr>
            </w:pPr>
            <w:r w:rsidRPr="007A3D7D">
              <w:rPr>
                <w:rFonts w:ascii="Arial" w:hAnsi="Arial" w:cs="Arial"/>
                <w:sz w:val="20"/>
              </w:rPr>
              <w:t xml:space="preserve">Instructions for “preparation of chlorine solution” for disinfection are displayed in the production area? </w:t>
            </w:r>
          </w:p>
        </w:tc>
        <w:tc>
          <w:tcPr>
            <w:tcW w:w="4148" w:type="dxa"/>
            <w:vAlign w:val="center"/>
          </w:tcPr>
          <w:p w:rsidR="007A3D7D" w:rsidRPr="007A3D7D" w:rsidRDefault="007A3D7D" w:rsidP="007A3D7D">
            <w:pPr>
              <w:rPr>
                <w:sz w:val="20"/>
              </w:rPr>
            </w:pPr>
          </w:p>
        </w:tc>
      </w:tr>
      <w:tr w:rsidR="007A3D7D" w:rsidRPr="007A3D7D" w:rsidTr="007A3D7D">
        <w:trPr>
          <w:trHeight w:val="331"/>
        </w:trPr>
        <w:tc>
          <w:tcPr>
            <w:tcW w:w="828" w:type="dxa"/>
            <w:vAlign w:val="center"/>
          </w:tcPr>
          <w:p w:rsidR="007A3D7D" w:rsidRPr="007A3D7D" w:rsidRDefault="007A3D7D" w:rsidP="007A3D7D">
            <w:pPr>
              <w:rPr>
                <w:rFonts w:ascii="Arial" w:hAnsi="Arial" w:cs="Arial"/>
                <w:sz w:val="20"/>
              </w:rPr>
            </w:pPr>
          </w:p>
        </w:tc>
        <w:tc>
          <w:tcPr>
            <w:tcW w:w="5130" w:type="dxa"/>
            <w:vAlign w:val="center"/>
          </w:tcPr>
          <w:p w:rsidR="007A3D7D" w:rsidRPr="007A3D7D" w:rsidRDefault="007A3D7D" w:rsidP="007A3D7D">
            <w:pPr>
              <w:pStyle w:val="ListParagraph"/>
              <w:numPr>
                <w:ilvl w:val="0"/>
                <w:numId w:val="10"/>
              </w:numPr>
              <w:rPr>
                <w:rFonts w:ascii="Arial" w:hAnsi="Arial" w:cs="Arial"/>
                <w:sz w:val="20"/>
              </w:rPr>
            </w:pPr>
            <w:r w:rsidRPr="007A3D7D">
              <w:rPr>
                <w:rFonts w:ascii="Arial" w:hAnsi="Arial" w:cs="Arial"/>
                <w:sz w:val="20"/>
              </w:rPr>
              <w:t>Whether it is addressed in the HACCP manual?</w:t>
            </w:r>
          </w:p>
        </w:tc>
        <w:tc>
          <w:tcPr>
            <w:tcW w:w="4148" w:type="dxa"/>
            <w:vAlign w:val="center"/>
          </w:tcPr>
          <w:p w:rsidR="007A3D7D" w:rsidRPr="007A3D7D" w:rsidRDefault="007A3D7D" w:rsidP="007A3D7D">
            <w:pPr>
              <w:rPr>
                <w:sz w:val="20"/>
              </w:rPr>
            </w:pPr>
          </w:p>
        </w:tc>
      </w:tr>
      <w:tr w:rsidR="007A3D7D" w:rsidRPr="007A3D7D" w:rsidTr="007A3D7D">
        <w:trPr>
          <w:trHeight w:val="331"/>
        </w:trPr>
        <w:tc>
          <w:tcPr>
            <w:tcW w:w="828" w:type="dxa"/>
            <w:vAlign w:val="center"/>
          </w:tcPr>
          <w:p w:rsidR="007A3D7D" w:rsidRPr="007A3D7D" w:rsidRDefault="007A3D7D" w:rsidP="007A3D7D">
            <w:pPr>
              <w:rPr>
                <w:rFonts w:ascii="Arial" w:hAnsi="Arial" w:cs="Arial"/>
                <w:sz w:val="20"/>
              </w:rPr>
            </w:pPr>
            <w:r w:rsidRPr="007A3D7D">
              <w:rPr>
                <w:rFonts w:ascii="Arial" w:hAnsi="Arial" w:cs="Arial"/>
                <w:sz w:val="20"/>
              </w:rPr>
              <w:t>7.7.7</w:t>
            </w:r>
          </w:p>
        </w:tc>
        <w:tc>
          <w:tcPr>
            <w:tcW w:w="5130" w:type="dxa"/>
            <w:vAlign w:val="center"/>
          </w:tcPr>
          <w:p w:rsidR="007A3D7D" w:rsidRPr="007A3D7D" w:rsidRDefault="007A3D7D" w:rsidP="007A3D7D">
            <w:pPr>
              <w:rPr>
                <w:rFonts w:ascii="Arial" w:hAnsi="Arial" w:cs="Arial"/>
                <w:sz w:val="20"/>
              </w:rPr>
            </w:pPr>
            <w:r w:rsidRPr="007A3D7D">
              <w:rPr>
                <w:rFonts w:ascii="Arial" w:hAnsi="Arial" w:cs="Arial"/>
                <w:sz w:val="20"/>
              </w:rPr>
              <w:t>Whether the disinfections is done after every shift / change in product?</w:t>
            </w:r>
          </w:p>
        </w:tc>
        <w:tc>
          <w:tcPr>
            <w:tcW w:w="4148" w:type="dxa"/>
            <w:vAlign w:val="center"/>
          </w:tcPr>
          <w:p w:rsidR="007A3D7D" w:rsidRPr="007A3D7D" w:rsidRDefault="007A3D7D" w:rsidP="007A3D7D">
            <w:pPr>
              <w:rPr>
                <w:sz w:val="20"/>
              </w:rPr>
            </w:pPr>
          </w:p>
        </w:tc>
      </w:tr>
      <w:tr w:rsidR="007A3D7D" w:rsidRPr="007A3D7D" w:rsidTr="007A3D7D">
        <w:trPr>
          <w:trHeight w:val="331"/>
        </w:trPr>
        <w:tc>
          <w:tcPr>
            <w:tcW w:w="828" w:type="dxa"/>
            <w:vAlign w:val="center"/>
          </w:tcPr>
          <w:p w:rsidR="007A3D7D" w:rsidRPr="007A3D7D" w:rsidRDefault="007A3D7D" w:rsidP="007A3D7D">
            <w:pPr>
              <w:rPr>
                <w:rFonts w:ascii="Arial" w:hAnsi="Arial" w:cs="Arial"/>
                <w:sz w:val="20"/>
              </w:rPr>
            </w:pPr>
            <w:r w:rsidRPr="007A3D7D">
              <w:rPr>
                <w:rFonts w:ascii="Arial" w:hAnsi="Arial" w:cs="Arial"/>
                <w:sz w:val="20"/>
              </w:rPr>
              <w:t>7.7.8</w:t>
            </w:r>
          </w:p>
        </w:tc>
        <w:tc>
          <w:tcPr>
            <w:tcW w:w="5130" w:type="dxa"/>
            <w:vAlign w:val="center"/>
          </w:tcPr>
          <w:p w:rsidR="007A3D7D" w:rsidRPr="007A3D7D" w:rsidRDefault="007A3D7D" w:rsidP="007A3D7D">
            <w:pPr>
              <w:rPr>
                <w:rFonts w:ascii="Arial" w:hAnsi="Arial" w:cs="Arial"/>
                <w:sz w:val="20"/>
              </w:rPr>
            </w:pPr>
            <w:r w:rsidRPr="007A3D7D">
              <w:rPr>
                <w:rFonts w:ascii="Arial" w:hAnsi="Arial" w:cs="Arial"/>
                <w:sz w:val="20"/>
              </w:rPr>
              <w:t>How the effectiveness of the cleanliness is verified?</w:t>
            </w:r>
          </w:p>
        </w:tc>
        <w:tc>
          <w:tcPr>
            <w:tcW w:w="4148" w:type="dxa"/>
            <w:vAlign w:val="center"/>
          </w:tcPr>
          <w:p w:rsidR="007A3D7D" w:rsidRPr="007A3D7D" w:rsidRDefault="007A3D7D" w:rsidP="0008150A">
            <w:pPr>
              <w:rPr>
                <w:sz w:val="20"/>
              </w:rPr>
            </w:pPr>
          </w:p>
        </w:tc>
      </w:tr>
      <w:tr w:rsidR="007A3D7D" w:rsidRPr="007A3D7D" w:rsidTr="007A3D7D">
        <w:trPr>
          <w:trHeight w:val="331"/>
        </w:trPr>
        <w:tc>
          <w:tcPr>
            <w:tcW w:w="828" w:type="dxa"/>
            <w:vAlign w:val="center"/>
          </w:tcPr>
          <w:p w:rsidR="007A3D7D" w:rsidRPr="007A3D7D" w:rsidRDefault="007A3D7D" w:rsidP="007A3D7D">
            <w:pPr>
              <w:rPr>
                <w:rFonts w:ascii="Arial" w:hAnsi="Arial" w:cs="Arial"/>
                <w:sz w:val="20"/>
              </w:rPr>
            </w:pPr>
            <w:r w:rsidRPr="007A3D7D">
              <w:rPr>
                <w:rFonts w:ascii="Arial" w:hAnsi="Arial" w:cs="Arial"/>
                <w:sz w:val="20"/>
              </w:rPr>
              <w:t>7.7.9</w:t>
            </w:r>
          </w:p>
        </w:tc>
        <w:tc>
          <w:tcPr>
            <w:tcW w:w="5130" w:type="dxa"/>
            <w:vAlign w:val="center"/>
          </w:tcPr>
          <w:p w:rsidR="007A3D7D" w:rsidRPr="007A3D7D" w:rsidRDefault="007A3D7D" w:rsidP="007A3D7D">
            <w:pPr>
              <w:rPr>
                <w:rFonts w:ascii="Arial" w:hAnsi="Arial" w:cs="Arial"/>
                <w:sz w:val="20"/>
              </w:rPr>
            </w:pPr>
            <w:r w:rsidRPr="007A3D7D">
              <w:rPr>
                <w:rFonts w:ascii="Arial" w:hAnsi="Arial" w:cs="Arial"/>
                <w:sz w:val="20"/>
              </w:rPr>
              <w:t>Condition of tiles / floor in ice chamber</w:t>
            </w:r>
          </w:p>
        </w:tc>
        <w:tc>
          <w:tcPr>
            <w:tcW w:w="4148" w:type="dxa"/>
            <w:vAlign w:val="center"/>
          </w:tcPr>
          <w:p w:rsidR="007A3D7D" w:rsidRPr="007A3D7D" w:rsidRDefault="007A3D7D" w:rsidP="007A3D7D">
            <w:pPr>
              <w:rPr>
                <w:sz w:val="20"/>
              </w:rPr>
            </w:pPr>
          </w:p>
        </w:tc>
      </w:tr>
      <w:tr w:rsidR="007A3D7D" w:rsidRPr="007A3D7D" w:rsidTr="007A3D7D">
        <w:trPr>
          <w:trHeight w:val="331"/>
        </w:trPr>
        <w:tc>
          <w:tcPr>
            <w:tcW w:w="828" w:type="dxa"/>
          </w:tcPr>
          <w:p w:rsidR="007A3D7D" w:rsidRPr="007A3D7D" w:rsidRDefault="007A3D7D" w:rsidP="00BB06A1">
            <w:pPr>
              <w:rPr>
                <w:rFonts w:ascii="Arial" w:hAnsi="Arial" w:cs="Arial"/>
                <w:sz w:val="20"/>
              </w:rPr>
            </w:pPr>
            <w:r w:rsidRPr="007A3D7D">
              <w:rPr>
                <w:rFonts w:ascii="Arial" w:hAnsi="Arial" w:cs="Arial"/>
                <w:sz w:val="20"/>
              </w:rPr>
              <w:t>7.7.10</w:t>
            </w:r>
          </w:p>
        </w:tc>
        <w:tc>
          <w:tcPr>
            <w:tcW w:w="5130" w:type="dxa"/>
          </w:tcPr>
          <w:p w:rsidR="007A3D7D" w:rsidRPr="007A3D7D" w:rsidRDefault="007A3D7D" w:rsidP="007A3D7D">
            <w:pPr>
              <w:rPr>
                <w:rFonts w:ascii="Arial" w:hAnsi="Arial" w:cs="Arial"/>
                <w:sz w:val="20"/>
              </w:rPr>
            </w:pPr>
            <w:r w:rsidRPr="007A3D7D">
              <w:rPr>
                <w:rFonts w:ascii="Arial" w:hAnsi="Arial" w:cs="Arial"/>
                <w:sz w:val="20"/>
              </w:rPr>
              <w:t>Are the equipment parts of the ice plant made up of stainless steel? (Ferrous metal gets corroded so not permitted)?</w:t>
            </w:r>
          </w:p>
        </w:tc>
        <w:tc>
          <w:tcPr>
            <w:tcW w:w="4148" w:type="dxa"/>
            <w:vAlign w:val="center"/>
          </w:tcPr>
          <w:p w:rsidR="007A3D7D" w:rsidRPr="007A3D7D" w:rsidRDefault="007A3D7D" w:rsidP="007A3D7D">
            <w:pPr>
              <w:rPr>
                <w:sz w:val="20"/>
              </w:rPr>
            </w:pPr>
          </w:p>
        </w:tc>
      </w:tr>
      <w:tr w:rsidR="007A3D7D" w:rsidRPr="007A3D7D" w:rsidTr="007A3D7D">
        <w:trPr>
          <w:trHeight w:val="331"/>
        </w:trPr>
        <w:tc>
          <w:tcPr>
            <w:tcW w:w="828" w:type="dxa"/>
          </w:tcPr>
          <w:p w:rsidR="007A3D7D" w:rsidRPr="007A3D7D" w:rsidRDefault="007A3D7D" w:rsidP="00BB06A1">
            <w:pPr>
              <w:rPr>
                <w:rFonts w:ascii="Arial" w:hAnsi="Arial" w:cs="Arial"/>
                <w:sz w:val="20"/>
              </w:rPr>
            </w:pPr>
            <w:r w:rsidRPr="007A3D7D">
              <w:rPr>
                <w:rFonts w:ascii="Arial" w:hAnsi="Arial" w:cs="Arial"/>
                <w:sz w:val="20"/>
              </w:rPr>
              <w:t>7.7.11</w:t>
            </w:r>
          </w:p>
        </w:tc>
        <w:tc>
          <w:tcPr>
            <w:tcW w:w="5130" w:type="dxa"/>
          </w:tcPr>
          <w:p w:rsidR="007A3D7D" w:rsidRPr="007A3D7D" w:rsidRDefault="007A3D7D" w:rsidP="007A3D7D">
            <w:pPr>
              <w:rPr>
                <w:rFonts w:ascii="Arial" w:hAnsi="Arial" w:cs="Arial"/>
                <w:sz w:val="20"/>
              </w:rPr>
            </w:pPr>
            <w:r w:rsidRPr="007A3D7D">
              <w:rPr>
                <w:rFonts w:ascii="Arial" w:hAnsi="Arial" w:cs="Arial"/>
                <w:sz w:val="20"/>
              </w:rPr>
              <w:t>Whether the different colour containers are used for different sections / purposes?</w:t>
            </w:r>
          </w:p>
        </w:tc>
        <w:tc>
          <w:tcPr>
            <w:tcW w:w="4148" w:type="dxa"/>
            <w:vAlign w:val="center"/>
          </w:tcPr>
          <w:p w:rsidR="007A3D7D" w:rsidRPr="007A3D7D" w:rsidRDefault="007A3D7D" w:rsidP="007A3D7D">
            <w:pPr>
              <w:rPr>
                <w:sz w:val="20"/>
              </w:rPr>
            </w:pPr>
          </w:p>
        </w:tc>
      </w:tr>
      <w:tr w:rsidR="007A3D7D" w:rsidRPr="007A3D7D" w:rsidTr="007A3D7D">
        <w:trPr>
          <w:trHeight w:val="331"/>
        </w:trPr>
        <w:tc>
          <w:tcPr>
            <w:tcW w:w="828" w:type="dxa"/>
          </w:tcPr>
          <w:p w:rsidR="007A3D7D" w:rsidRPr="007A3D7D" w:rsidRDefault="007A3D7D" w:rsidP="00BB06A1">
            <w:pPr>
              <w:rPr>
                <w:rFonts w:ascii="Arial" w:hAnsi="Arial" w:cs="Arial"/>
                <w:sz w:val="20"/>
              </w:rPr>
            </w:pPr>
            <w:r w:rsidRPr="007A3D7D">
              <w:rPr>
                <w:rFonts w:ascii="Arial" w:hAnsi="Arial" w:cs="Arial"/>
                <w:sz w:val="20"/>
              </w:rPr>
              <w:t>7.7.12</w:t>
            </w:r>
          </w:p>
        </w:tc>
        <w:tc>
          <w:tcPr>
            <w:tcW w:w="5130" w:type="dxa"/>
          </w:tcPr>
          <w:p w:rsidR="007A3D7D" w:rsidRPr="007A3D7D" w:rsidRDefault="007A3D7D" w:rsidP="007A3D7D">
            <w:pPr>
              <w:rPr>
                <w:rFonts w:ascii="Arial" w:hAnsi="Arial" w:cs="Arial"/>
                <w:sz w:val="20"/>
              </w:rPr>
            </w:pPr>
            <w:r w:rsidRPr="007A3D7D">
              <w:rPr>
                <w:rFonts w:ascii="Arial" w:hAnsi="Arial" w:cs="Arial"/>
                <w:sz w:val="20"/>
              </w:rPr>
              <w:t>Are the disinfectants and raw material,like salt, intended to be added, in the products, directly, kept together?</w:t>
            </w:r>
          </w:p>
        </w:tc>
        <w:tc>
          <w:tcPr>
            <w:tcW w:w="4148" w:type="dxa"/>
            <w:vAlign w:val="center"/>
          </w:tcPr>
          <w:p w:rsidR="007A3D7D" w:rsidRPr="007A3D7D" w:rsidRDefault="007A3D7D" w:rsidP="007A3D7D">
            <w:pPr>
              <w:rPr>
                <w:sz w:val="20"/>
              </w:rPr>
            </w:pPr>
          </w:p>
        </w:tc>
      </w:tr>
      <w:tr w:rsidR="006F2FFF" w:rsidRPr="007A3D7D" w:rsidTr="007A3D7D">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7.7.13</w:t>
            </w:r>
          </w:p>
        </w:tc>
        <w:tc>
          <w:tcPr>
            <w:tcW w:w="5130" w:type="dxa"/>
          </w:tcPr>
          <w:p w:rsidR="006F2FFF" w:rsidRPr="007A3D7D" w:rsidRDefault="006F2FFF" w:rsidP="00BB06A1">
            <w:pPr>
              <w:jc w:val="both"/>
              <w:rPr>
                <w:rFonts w:ascii="Arial" w:hAnsi="Arial" w:cs="Arial"/>
                <w:sz w:val="20"/>
              </w:rPr>
            </w:pPr>
            <w:r w:rsidRPr="007A3D7D">
              <w:rPr>
                <w:rFonts w:ascii="Arial" w:hAnsi="Arial" w:cs="Arial"/>
                <w:sz w:val="20"/>
              </w:rPr>
              <w:t>Whether the clean &amp; dirty area is identified?</w:t>
            </w:r>
          </w:p>
        </w:tc>
        <w:tc>
          <w:tcPr>
            <w:tcW w:w="4148" w:type="dxa"/>
            <w:vAlign w:val="center"/>
          </w:tcPr>
          <w:p w:rsidR="006F2FFF" w:rsidRPr="007A3D7D" w:rsidRDefault="006F2FFF" w:rsidP="007A3D7D">
            <w:pPr>
              <w:rPr>
                <w:sz w:val="20"/>
              </w:rPr>
            </w:pPr>
          </w:p>
        </w:tc>
      </w:tr>
      <w:tr w:rsidR="006F2FFF" w:rsidRPr="007A3D7D" w:rsidTr="007A3D7D">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7.7.14</w:t>
            </w:r>
          </w:p>
        </w:tc>
        <w:tc>
          <w:tcPr>
            <w:tcW w:w="5130" w:type="dxa"/>
          </w:tcPr>
          <w:p w:rsidR="006F2FFF" w:rsidRPr="007A3D7D" w:rsidRDefault="006F2FFF" w:rsidP="00BB06A1">
            <w:pPr>
              <w:jc w:val="both"/>
              <w:rPr>
                <w:rFonts w:ascii="Arial" w:hAnsi="Arial" w:cs="Arial"/>
                <w:sz w:val="20"/>
              </w:rPr>
            </w:pPr>
            <w:r w:rsidRPr="007A3D7D">
              <w:rPr>
                <w:rFonts w:ascii="Arial" w:hAnsi="Arial" w:cs="Arial"/>
                <w:sz w:val="20"/>
              </w:rPr>
              <w:t>Are the workers inter-crossing these sections, which shall lead to cross contamination?</w:t>
            </w:r>
          </w:p>
        </w:tc>
        <w:tc>
          <w:tcPr>
            <w:tcW w:w="4148" w:type="dxa"/>
            <w:vAlign w:val="center"/>
          </w:tcPr>
          <w:p w:rsidR="006F2FFF" w:rsidRPr="007A3D7D" w:rsidRDefault="006F2FFF" w:rsidP="007A3D7D">
            <w:pPr>
              <w:rPr>
                <w:sz w:val="20"/>
              </w:rPr>
            </w:pPr>
          </w:p>
        </w:tc>
      </w:tr>
      <w:tr w:rsidR="006F2FFF" w:rsidRPr="007A3D7D" w:rsidTr="007A3D7D">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7.7.15</w:t>
            </w:r>
          </w:p>
        </w:tc>
        <w:tc>
          <w:tcPr>
            <w:tcW w:w="5130" w:type="dxa"/>
          </w:tcPr>
          <w:p w:rsidR="006F2FFF" w:rsidRPr="007A3D7D" w:rsidRDefault="006F2FFF" w:rsidP="001A67C0">
            <w:pPr>
              <w:jc w:val="both"/>
              <w:rPr>
                <w:rFonts w:ascii="Arial" w:hAnsi="Arial" w:cs="Arial"/>
                <w:sz w:val="20"/>
              </w:rPr>
            </w:pPr>
            <w:r w:rsidRPr="007A3D7D">
              <w:rPr>
                <w:rFonts w:ascii="Arial" w:hAnsi="Arial" w:cs="Arial"/>
                <w:sz w:val="20"/>
              </w:rPr>
              <w:t xml:space="preserve">Whether above issue </w:t>
            </w:r>
            <w:r w:rsidR="001A67C0">
              <w:rPr>
                <w:rFonts w:ascii="Arial" w:hAnsi="Arial" w:cs="Arial"/>
                <w:sz w:val="20"/>
              </w:rPr>
              <w:t xml:space="preserve">addressed in the HACCP manual? </w:t>
            </w:r>
          </w:p>
        </w:tc>
        <w:tc>
          <w:tcPr>
            <w:tcW w:w="4148" w:type="dxa"/>
            <w:vAlign w:val="center"/>
          </w:tcPr>
          <w:p w:rsidR="006F2FFF" w:rsidRPr="007A3D7D" w:rsidRDefault="006F2FFF" w:rsidP="007A3D7D">
            <w:pPr>
              <w:rPr>
                <w:sz w:val="20"/>
              </w:rPr>
            </w:pPr>
          </w:p>
        </w:tc>
      </w:tr>
      <w:tr w:rsidR="006F2FFF" w:rsidRPr="007A3D7D" w:rsidTr="007A3D7D">
        <w:trPr>
          <w:trHeight w:val="331"/>
        </w:trPr>
        <w:tc>
          <w:tcPr>
            <w:tcW w:w="828" w:type="dxa"/>
          </w:tcPr>
          <w:p w:rsidR="006F2FFF" w:rsidRPr="007A3D7D" w:rsidRDefault="006F2FFF" w:rsidP="00BB06A1">
            <w:pPr>
              <w:rPr>
                <w:rFonts w:ascii="Arial" w:hAnsi="Arial" w:cs="Arial"/>
                <w:b/>
                <w:bCs/>
                <w:sz w:val="20"/>
              </w:rPr>
            </w:pPr>
            <w:r w:rsidRPr="007A3D7D">
              <w:rPr>
                <w:rFonts w:ascii="Arial" w:hAnsi="Arial" w:cs="Arial"/>
                <w:b/>
                <w:bCs/>
                <w:sz w:val="20"/>
              </w:rPr>
              <w:t>7.8</w:t>
            </w:r>
          </w:p>
        </w:tc>
        <w:tc>
          <w:tcPr>
            <w:tcW w:w="5130" w:type="dxa"/>
          </w:tcPr>
          <w:p w:rsidR="006F2FFF" w:rsidRPr="007A3D7D" w:rsidRDefault="006F2FFF" w:rsidP="00BB06A1">
            <w:pPr>
              <w:jc w:val="both"/>
              <w:rPr>
                <w:rFonts w:ascii="Arial" w:hAnsi="Arial" w:cs="Arial"/>
                <w:b/>
                <w:bCs/>
                <w:sz w:val="20"/>
              </w:rPr>
            </w:pPr>
            <w:r w:rsidRPr="007A3D7D">
              <w:rPr>
                <w:rFonts w:ascii="Arial" w:hAnsi="Arial" w:cs="Arial"/>
                <w:b/>
                <w:bCs/>
                <w:sz w:val="20"/>
              </w:rPr>
              <w:t xml:space="preserve">Personnel </w:t>
            </w:r>
          </w:p>
        </w:tc>
        <w:tc>
          <w:tcPr>
            <w:tcW w:w="4148" w:type="dxa"/>
            <w:vAlign w:val="center"/>
          </w:tcPr>
          <w:p w:rsidR="006F2FFF" w:rsidRPr="007A3D7D" w:rsidRDefault="006F2FFF" w:rsidP="007A3D7D">
            <w:pPr>
              <w:rPr>
                <w:sz w:val="20"/>
              </w:rPr>
            </w:pPr>
          </w:p>
        </w:tc>
      </w:tr>
      <w:tr w:rsidR="006F2FFF" w:rsidRPr="007A3D7D" w:rsidTr="007A3D7D">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7.8.1</w:t>
            </w:r>
          </w:p>
        </w:tc>
        <w:tc>
          <w:tcPr>
            <w:tcW w:w="5130" w:type="dxa"/>
          </w:tcPr>
          <w:p w:rsidR="006F2FFF" w:rsidRPr="007A3D7D" w:rsidRDefault="006F2FFF" w:rsidP="00BB06A1">
            <w:pPr>
              <w:jc w:val="both"/>
              <w:rPr>
                <w:rFonts w:ascii="Arial" w:hAnsi="Arial" w:cs="Arial"/>
                <w:sz w:val="20"/>
              </w:rPr>
            </w:pPr>
            <w:r w:rsidRPr="007A3D7D">
              <w:rPr>
                <w:rFonts w:ascii="Arial" w:hAnsi="Arial" w:cs="Arial"/>
                <w:sz w:val="20"/>
              </w:rPr>
              <w:t xml:space="preserve">Whether the technologist(s)were assessed for CU requirements? </w:t>
            </w:r>
          </w:p>
        </w:tc>
        <w:tc>
          <w:tcPr>
            <w:tcW w:w="4148" w:type="dxa"/>
            <w:vAlign w:val="center"/>
          </w:tcPr>
          <w:p w:rsidR="006F2FFF" w:rsidRPr="007A3D7D" w:rsidRDefault="006F2FFF" w:rsidP="00505E80">
            <w:pPr>
              <w:rPr>
                <w:sz w:val="20"/>
              </w:rPr>
            </w:pPr>
          </w:p>
        </w:tc>
      </w:tr>
      <w:tr w:rsidR="006F2FFF" w:rsidRPr="007A3D7D" w:rsidTr="007A3D7D">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7.8.2</w:t>
            </w:r>
          </w:p>
        </w:tc>
        <w:tc>
          <w:tcPr>
            <w:tcW w:w="5130" w:type="dxa"/>
          </w:tcPr>
          <w:p w:rsidR="006F2FFF" w:rsidRPr="007A3D7D" w:rsidRDefault="006F2FFF" w:rsidP="0058076A">
            <w:pPr>
              <w:jc w:val="both"/>
              <w:rPr>
                <w:rFonts w:ascii="Arial" w:hAnsi="Arial" w:cs="Arial"/>
                <w:sz w:val="20"/>
              </w:rPr>
            </w:pPr>
            <w:r w:rsidRPr="007A3D7D">
              <w:rPr>
                <w:rFonts w:ascii="Arial" w:hAnsi="Arial" w:cs="Arial"/>
                <w:sz w:val="20"/>
              </w:rPr>
              <w:t>If yes, pl. quote the details like their names, etc.</w:t>
            </w:r>
          </w:p>
        </w:tc>
        <w:tc>
          <w:tcPr>
            <w:tcW w:w="4148" w:type="dxa"/>
            <w:vAlign w:val="center"/>
          </w:tcPr>
          <w:p w:rsidR="006F2FFF" w:rsidRPr="007A3D7D" w:rsidRDefault="006F2FFF" w:rsidP="00C57A6A">
            <w:pPr>
              <w:rPr>
                <w:sz w:val="20"/>
              </w:rPr>
            </w:pPr>
          </w:p>
        </w:tc>
      </w:tr>
      <w:tr w:rsidR="006F2FFF" w:rsidRPr="007A3D7D" w:rsidTr="007A3D7D">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7.8.3</w:t>
            </w:r>
          </w:p>
        </w:tc>
        <w:tc>
          <w:tcPr>
            <w:tcW w:w="5130" w:type="dxa"/>
          </w:tcPr>
          <w:p w:rsidR="006F2FFF" w:rsidRPr="007A3D7D" w:rsidRDefault="006F2FFF" w:rsidP="00BB06A1">
            <w:pPr>
              <w:jc w:val="both"/>
              <w:rPr>
                <w:rFonts w:ascii="Arial" w:hAnsi="Arial" w:cs="Arial"/>
                <w:sz w:val="20"/>
              </w:rPr>
            </w:pPr>
            <w:r w:rsidRPr="007A3D7D">
              <w:rPr>
                <w:rFonts w:ascii="Arial" w:hAnsi="Arial" w:cs="Arial"/>
                <w:sz w:val="20"/>
              </w:rPr>
              <w:t>Whether the production floors workers are provided with sufficient sanitary clothes?</w:t>
            </w:r>
          </w:p>
        </w:tc>
        <w:tc>
          <w:tcPr>
            <w:tcW w:w="4148" w:type="dxa"/>
            <w:vAlign w:val="center"/>
          </w:tcPr>
          <w:p w:rsidR="006F2FFF" w:rsidRPr="007A3D7D" w:rsidRDefault="006F2FFF" w:rsidP="007A3D7D">
            <w:pPr>
              <w:rPr>
                <w:sz w:val="20"/>
              </w:rPr>
            </w:pPr>
          </w:p>
        </w:tc>
      </w:tr>
      <w:tr w:rsidR="006F2FFF" w:rsidRPr="007A3D7D" w:rsidTr="007A3D7D">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7.8.4</w:t>
            </w:r>
          </w:p>
        </w:tc>
        <w:tc>
          <w:tcPr>
            <w:tcW w:w="5130" w:type="dxa"/>
          </w:tcPr>
          <w:p w:rsidR="006F2FFF" w:rsidRPr="007A3D7D" w:rsidRDefault="006F2FFF" w:rsidP="00BB06A1">
            <w:pPr>
              <w:jc w:val="both"/>
              <w:rPr>
                <w:rFonts w:ascii="Arial" w:hAnsi="Arial" w:cs="Arial"/>
                <w:sz w:val="20"/>
              </w:rPr>
            </w:pPr>
            <w:r w:rsidRPr="007A3D7D">
              <w:rPr>
                <w:rFonts w:ascii="Arial" w:hAnsi="Arial" w:cs="Arial"/>
                <w:sz w:val="20"/>
              </w:rPr>
              <w:t xml:space="preserve">The number of workers and number of lockers are matching? (In PPC &amp; Processing). </w:t>
            </w:r>
          </w:p>
        </w:tc>
        <w:tc>
          <w:tcPr>
            <w:tcW w:w="4148" w:type="dxa"/>
            <w:vAlign w:val="center"/>
          </w:tcPr>
          <w:p w:rsidR="00BF3F4A" w:rsidRPr="007A3D7D" w:rsidRDefault="00BF3F4A" w:rsidP="007A3D7D">
            <w:pPr>
              <w:rPr>
                <w:sz w:val="20"/>
              </w:rPr>
            </w:pPr>
          </w:p>
        </w:tc>
      </w:tr>
      <w:tr w:rsidR="006F2FFF" w:rsidRPr="007A3D7D" w:rsidTr="007A3D7D">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7.8.5</w:t>
            </w:r>
          </w:p>
        </w:tc>
        <w:tc>
          <w:tcPr>
            <w:tcW w:w="5130" w:type="dxa"/>
          </w:tcPr>
          <w:p w:rsidR="006F2FFF" w:rsidRPr="007A3D7D" w:rsidRDefault="006F2FFF" w:rsidP="006F2FFF">
            <w:pPr>
              <w:jc w:val="both"/>
              <w:rPr>
                <w:rFonts w:ascii="Arial" w:hAnsi="Arial" w:cs="Arial"/>
                <w:sz w:val="20"/>
              </w:rPr>
            </w:pPr>
            <w:r w:rsidRPr="007A3D7D">
              <w:rPr>
                <w:rFonts w:ascii="Arial" w:hAnsi="Arial" w:cs="Arial"/>
                <w:sz w:val="20"/>
              </w:rPr>
              <w:t>Pl</w:t>
            </w:r>
            <w:r>
              <w:rPr>
                <w:rFonts w:ascii="Arial" w:hAnsi="Arial" w:cs="Arial"/>
                <w:sz w:val="20"/>
              </w:rPr>
              <w:t>ease</w:t>
            </w:r>
            <w:r w:rsidRPr="007A3D7D">
              <w:rPr>
                <w:rFonts w:ascii="Arial" w:hAnsi="Arial" w:cs="Arial"/>
                <w:sz w:val="20"/>
              </w:rPr>
              <w:t xml:space="preserve"> mention the number of workers (section wise) and number of lockers.</w:t>
            </w:r>
          </w:p>
        </w:tc>
        <w:tc>
          <w:tcPr>
            <w:tcW w:w="4148" w:type="dxa"/>
            <w:vAlign w:val="center"/>
          </w:tcPr>
          <w:p w:rsidR="00243C64" w:rsidRPr="007A3D7D" w:rsidRDefault="00243C64" w:rsidP="00243C64">
            <w:pPr>
              <w:rPr>
                <w:sz w:val="20"/>
              </w:rPr>
            </w:pPr>
          </w:p>
        </w:tc>
      </w:tr>
      <w:tr w:rsidR="006F2FFF" w:rsidRPr="007A3D7D" w:rsidTr="007A3D7D">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7.8.6</w:t>
            </w:r>
          </w:p>
        </w:tc>
        <w:tc>
          <w:tcPr>
            <w:tcW w:w="5130" w:type="dxa"/>
          </w:tcPr>
          <w:p w:rsidR="006F2FFF" w:rsidRPr="007A3D7D" w:rsidRDefault="006F2FFF" w:rsidP="00BB06A1">
            <w:pPr>
              <w:jc w:val="both"/>
              <w:rPr>
                <w:rFonts w:ascii="Arial" w:hAnsi="Arial" w:cs="Arial"/>
                <w:sz w:val="20"/>
              </w:rPr>
            </w:pPr>
            <w:r w:rsidRPr="007A3D7D">
              <w:rPr>
                <w:rFonts w:ascii="Arial" w:hAnsi="Arial" w:cs="Arial"/>
                <w:sz w:val="20"/>
              </w:rPr>
              <w:t>Do the personnel work in company uniform or in home uniform? (Wearing company uniform over home attire is not allowed).</w:t>
            </w:r>
          </w:p>
        </w:tc>
        <w:tc>
          <w:tcPr>
            <w:tcW w:w="4148" w:type="dxa"/>
            <w:vAlign w:val="center"/>
          </w:tcPr>
          <w:p w:rsidR="006F2FFF" w:rsidRPr="007A3D7D" w:rsidRDefault="006F2FFF" w:rsidP="007A3D7D">
            <w:pPr>
              <w:rPr>
                <w:sz w:val="20"/>
              </w:rPr>
            </w:pPr>
          </w:p>
        </w:tc>
      </w:tr>
      <w:tr w:rsidR="006F2FFF" w:rsidRPr="007A3D7D" w:rsidTr="007A3D7D">
        <w:trPr>
          <w:trHeight w:val="331"/>
        </w:trPr>
        <w:tc>
          <w:tcPr>
            <w:tcW w:w="828" w:type="dxa"/>
          </w:tcPr>
          <w:p w:rsidR="006F2FFF" w:rsidRPr="007A3D7D" w:rsidRDefault="006F2FFF" w:rsidP="00BB06A1">
            <w:pPr>
              <w:rPr>
                <w:rFonts w:ascii="Arial" w:hAnsi="Arial" w:cs="Arial"/>
                <w:b/>
                <w:bCs/>
                <w:sz w:val="20"/>
              </w:rPr>
            </w:pPr>
            <w:r w:rsidRPr="007A3D7D">
              <w:rPr>
                <w:rFonts w:ascii="Arial" w:hAnsi="Arial" w:cs="Arial"/>
                <w:b/>
                <w:bCs/>
                <w:sz w:val="20"/>
              </w:rPr>
              <w:t>7.9</w:t>
            </w:r>
          </w:p>
        </w:tc>
        <w:tc>
          <w:tcPr>
            <w:tcW w:w="5130" w:type="dxa"/>
          </w:tcPr>
          <w:p w:rsidR="006F2FFF" w:rsidRPr="007A3D7D" w:rsidRDefault="006F2FFF" w:rsidP="00BB06A1">
            <w:pPr>
              <w:jc w:val="both"/>
              <w:rPr>
                <w:rFonts w:ascii="Arial" w:hAnsi="Arial" w:cs="Arial"/>
                <w:b/>
                <w:bCs/>
                <w:sz w:val="20"/>
              </w:rPr>
            </w:pPr>
            <w:r w:rsidRPr="007A3D7D">
              <w:rPr>
                <w:rFonts w:ascii="Arial" w:hAnsi="Arial" w:cs="Arial"/>
                <w:b/>
                <w:bCs/>
                <w:sz w:val="20"/>
              </w:rPr>
              <w:t xml:space="preserve">Laboratory Section </w:t>
            </w:r>
          </w:p>
        </w:tc>
        <w:tc>
          <w:tcPr>
            <w:tcW w:w="4148" w:type="dxa"/>
            <w:vAlign w:val="center"/>
          </w:tcPr>
          <w:p w:rsidR="006F2FFF" w:rsidRPr="007A3D7D" w:rsidRDefault="006F2FFF" w:rsidP="007A3D7D">
            <w:pPr>
              <w:rPr>
                <w:sz w:val="20"/>
              </w:rPr>
            </w:pPr>
          </w:p>
        </w:tc>
      </w:tr>
      <w:tr w:rsidR="006F2FFF" w:rsidRPr="007A3D7D" w:rsidTr="007A3D7D">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7.9.1</w:t>
            </w:r>
          </w:p>
        </w:tc>
        <w:tc>
          <w:tcPr>
            <w:tcW w:w="5130" w:type="dxa"/>
          </w:tcPr>
          <w:p w:rsidR="006F2FFF" w:rsidRPr="007A3D7D" w:rsidRDefault="006F2FFF" w:rsidP="00BB06A1">
            <w:pPr>
              <w:jc w:val="both"/>
              <w:rPr>
                <w:rFonts w:ascii="Arial" w:hAnsi="Arial" w:cs="Arial"/>
                <w:b/>
                <w:bCs/>
                <w:sz w:val="20"/>
              </w:rPr>
            </w:pPr>
            <w:r>
              <w:rPr>
                <w:rFonts w:ascii="Arial" w:hAnsi="Arial" w:cs="Arial"/>
                <w:sz w:val="20"/>
              </w:rPr>
              <w:t>Please</w:t>
            </w:r>
            <w:r w:rsidRPr="007A3D7D">
              <w:rPr>
                <w:rFonts w:ascii="Arial" w:hAnsi="Arial" w:cs="Arial"/>
                <w:sz w:val="20"/>
              </w:rPr>
              <w:t xml:space="preserve"> attach the detailed laboratory audit report which shall state that in-house lab is capable to test the parameters as per CU requirements. </w:t>
            </w:r>
            <w:r w:rsidRPr="00D13012">
              <w:rPr>
                <w:rFonts w:ascii="Arial" w:hAnsi="Arial" w:cs="Arial"/>
                <w:bCs/>
                <w:sz w:val="20"/>
              </w:rPr>
              <w:t>(To be filled during approval, renewal of approval and in case of complaint from the importing country)</w:t>
            </w:r>
          </w:p>
        </w:tc>
        <w:tc>
          <w:tcPr>
            <w:tcW w:w="4148" w:type="dxa"/>
            <w:vAlign w:val="center"/>
          </w:tcPr>
          <w:p w:rsidR="00BF3F4A" w:rsidRPr="00BF3F4A" w:rsidRDefault="00BF3F4A" w:rsidP="00BF3F4A">
            <w:pPr>
              <w:rPr>
                <w:sz w:val="20"/>
              </w:rPr>
            </w:pPr>
          </w:p>
        </w:tc>
      </w:tr>
    </w:tbl>
    <w:p w:rsidR="006F2FFF" w:rsidRDefault="006F2FFF" w:rsidP="00942151"/>
    <w:tbl>
      <w:tblPr>
        <w:tblStyle w:val="TableGrid"/>
        <w:tblW w:w="0" w:type="auto"/>
        <w:tblLayout w:type="fixed"/>
        <w:tblLook w:val="04A0" w:firstRow="1" w:lastRow="0" w:firstColumn="1" w:lastColumn="0" w:noHBand="0" w:noVBand="1"/>
      </w:tblPr>
      <w:tblGrid>
        <w:gridCol w:w="828"/>
        <w:gridCol w:w="5130"/>
        <w:gridCol w:w="4148"/>
      </w:tblGrid>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7.9.2</w:t>
            </w:r>
          </w:p>
        </w:tc>
        <w:tc>
          <w:tcPr>
            <w:tcW w:w="5130" w:type="dxa"/>
          </w:tcPr>
          <w:p w:rsidR="006F2FFF" w:rsidRPr="007A3D7D" w:rsidRDefault="006F2FFF" w:rsidP="006F2FFF">
            <w:pPr>
              <w:rPr>
                <w:rFonts w:ascii="Arial" w:hAnsi="Arial" w:cs="Arial"/>
                <w:sz w:val="20"/>
              </w:rPr>
            </w:pPr>
            <w:r w:rsidRPr="007A3D7D">
              <w:rPr>
                <w:rFonts w:ascii="Arial" w:hAnsi="Arial" w:cs="Arial"/>
                <w:sz w:val="20"/>
              </w:rPr>
              <w:t>Pl</w:t>
            </w:r>
            <w:r>
              <w:rPr>
                <w:rFonts w:ascii="Arial" w:hAnsi="Arial" w:cs="Arial"/>
                <w:sz w:val="20"/>
              </w:rPr>
              <w:t>ease</w:t>
            </w:r>
            <w:r w:rsidRPr="007A3D7D">
              <w:rPr>
                <w:rFonts w:ascii="Arial" w:hAnsi="Arial" w:cs="Arial"/>
                <w:sz w:val="20"/>
              </w:rPr>
              <w:t xml:space="preserve"> specify the microbiological parameters tested (as stated in HACCP &amp; as per EIA officer observation/ records) by the establishment with their limits, as per CU requirements. Frequency of testing may also be stated.</w:t>
            </w:r>
          </w:p>
        </w:tc>
        <w:tc>
          <w:tcPr>
            <w:tcW w:w="4148" w:type="dxa"/>
            <w:vAlign w:val="center"/>
          </w:tcPr>
          <w:tbl>
            <w:tblPr>
              <w:tblStyle w:val="TableGrid"/>
              <w:tblW w:w="0" w:type="auto"/>
              <w:tblLayout w:type="fixed"/>
              <w:tblLook w:val="04A0" w:firstRow="1" w:lastRow="0" w:firstColumn="1" w:lastColumn="0" w:noHBand="0" w:noVBand="1"/>
            </w:tblPr>
            <w:tblGrid>
              <w:gridCol w:w="2407"/>
              <w:gridCol w:w="1510"/>
            </w:tblGrid>
            <w:tr w:rsidR="00083683" w:rsidTr="009614E0">
              <w:tc>
                <w:tcPr>
                  <w:tcW w:w="2407" w:type="dxa"/>
                </w:tcPr>
                <w:p w:rsidR="00083683" w:rsidRDefault="00083683" w:rsidP="00083683">
                  <w:pPr>
                    <w:rPr>
                      <w:sz w:val="20"/>
                    </w:rPr>
                  </w:pPr>
                  <w:r>
                    <w:rPr>
                      <w:b/>
                      <w:bCs/>
                      <w:sz w:val="20"/>
                    </w:rPr>
                    <w:t>Parameter (Tested Code wise</w:t>
                  </w:r>
                  <w:r w:rsidR="00B836A6">
                    <w:rPr>
                      <w:b/>
                      <w:bCs/>
                      <w:sz w:val="20"/>
                    </w:rPr>
                    <w:t xml:space="preserve"> for finished product &amp;</w:t>
                  </w:r>
                  <w:r>
                    <w:rPr>
                      <w:b/>
                      <w:bCs/>
                      <w:sz w:val="20"/>
                    </w:rPr>
                    <w:t>Raw Material</w:t>
                  </w:r>
                  <w:r w:rsidR="00B836A6">
                    <w:rPr>
                      <w:b/>
                      <w:bCs/>
                      <w:sz w:val="20"/>
                    </w:rPr>
                    <w:t xml:space="preserve"> Daily</w:t>
                  </w:r>
                  <w:r>
                    <w:rPr>
                      <w:b/>
                      <w:bCs/>
                      <w:sz w:val="20"/>
                    </w:rPr>
                    <w:t>)</w:t>
                  </w:r>
                </w:p>
              </w:tc>
              <w:tc>
                <w:tcPr>
                  <w:tcW w:w="1510" w:type="dxa"/>
                </w:tcPr>
                <w:p w:rsidR="00083683" w:rsidRDefault="00083683" w:rsidP="00083683">
                  <w:pPr>
                    <w:rPr>
                      <w:sz w:val="20"/>
                    </w:rPr>
                  </w:pPr>
                  <w:r>
                    <w:rPr>
                      <w:b/>
                      <w:bCs/>
                      <w:sz w:val="20"/>
                    </w:rPr>
                    <w:t>Levels</w:t>
                  </w:r>
                </w:p>
              </w:tc>
            </w:tr>
            <w:tr w:rsidR="00083683" w:rsidTr="009614E0">
              <w:tc>
                <w:tcPr>
                  <w:tcW w:w="2407" w:type="dxa"/>
                </w:tcPr>
                <w:p w:rsidR="00083683" w:rsidRPr="00083683" w:rsidRDefault="00083683" w:rsidP="00083683">
                  <w:pPr>
                    <w:rPr>
                      <w:i/>
                      <w:sz w:val="20"/>
                    </w:rPr>
                  </w:pPr>
                </w:p>
              </w:tc>
              <w:tc>
                <w:tcPr>
                  <w:tcW w:w="1510" w:type="dxa"/>
                </w:tcPr>
                <w:p w:rsidR="00083683" w:rsidRDefault="00083683" w:rsidP="00083683">
                  <w:pPr>
                    <w:rPr>
                      <w:sz w:val="20"/>
                    </w:rPr>
                  </w:pPr>
                </w:p>
              </w:tc>
            </w:tr>
            <w:tr w:rsidR="00083683" w:rsidTr="009614E0">
              <w:tc>
                <w:tcPr>
                  <w:tcW w:w="2407" w:type="dxa"/>
                </w:tcPr>
                <w:p w:rsidR="00083683" w:rsidRPr="00083683" w:rsidRDefault="00083683" w:rsidP="00083683">
                  <w:pPr>
                    <w:rPr>
                      <w:i/>
                      <w:sz w:val="20"/>
                    </w:rPr>
                  </w:pPr>
                </w:p>
              </w:tc>
              <w:tc>
                <w:tcPr>
                  <w:tcW w:w="1510" w:type="dxa"/>
                </w:tcPr>
                <w:p w:rsidR="00083683" w:rsidRDefault="00083683" w:rsidP="00083683">
                  <w:pPr>
                    <w:rPr>
                      <w:sz w:val="20"/>
                    </w:rPr>
                  </w:pPr>
                </w:p>
              </w:tc>
            </w:tr>
            <w:tr w:rsidR="00083683" w:rsidTr="009614E0">
              <w:tc>
                <w:tcPr>
                  <w:tcW w:w="2407" w:type="dxa"/>
                </w:tcPr>
                <w:p w:rsidR="00083683" w:rsidRPr="00083683" w:rsidRDefault="00083683" w:rsidP="00083683">
                  <w:pPr>
                    <w:rPr>
                      <w:i/>
                      <w:sz w:val="20"/>
                    </w:rPr>
                  </w:pPr>
                </w:p>
              </w:tc>
              <w:tc>
                <w:tcPr>
                  <w:tcW w:w="1510" w:type="dxa"/>
                </w:tcPr>
                <w:p w:rsidR="00083683" w:rsidRDefault="00083683" w:rsidP="00083683">
                  <w:pPr>
                    <w:rPr>
                      <w:sz w:val="20"/>
                    </w:rPr>
                  </w:pPr>
                </w:p>
              </w:tc>
            </w:tr>
            <w:tr w:rsidR="00083683" w:rsidTr="009614E0">
              <w:tc>
                <w:tcPr>
                  <w:tcW w:w="2407" w:type="dxa"/>
                </w:tcPr>
                <w:p w:rsidR="00083683" w:rsidRPr="00083683" w:rsidRDefault="00083683" w:rsidP="00083683">
                  <w:pPr>
                    <w:rPr>
                      <w:i/>
                      <w:sz w:val="20"/>
                    </w:rPr>
                  </w:pPr>
                </w:p>
              </w:tc>
              <w:tc>
                <w:tcPr>
                  <w:tcW w:w="1510" w:type="dxa"/>
                </w:tcPr>
                <w:p w:rsidR="00083683" w:rsidRDefault="00083683" w:rsidP="00083683">
                  <w:pPr>
                    <w:rPr>
                      <w:sz w:val="20"/>
                    </w:rPr>
                  </w:pPr>
                </w:p>
              </w:tc>
            </w:tr>
            <w:tr w:rsidR="00083683" w:rsidTr="009614E0">
              <w:tc>
                <w:tcPr>
                  <w:tcW w:w="2407" w:type="dxa"/>
                </w:tcPr>
                <w:p w:rsidR="00083683" w:rsidRPr="00083683" w:rsidRDefault="00083683" w:rsidP="00083683">
                  <w:pPr>
                    <w:rPr>
                      <w:i/>
                      <w:sz w:val="20"/>
                    </w:rPr>
                  </w:pPr>
                </w:p>
              </w:tc>
              <w:tc>
                <w:tcPr>
                  <w:tcW w:w="1510" w:type="dxa"/>
                </w:tcPr>
                <w:p w:rsidR="00083683" w:rsidRDefault="00083683" w:rsidP="00083683">
                  <w:pPr>
                    <w:rPr>
                      <w:sz w:val="20"/>
                    </w:rPr>
                  </w:pPr>
                </w:p>
              </w:tc>
            </w:tr>
            <w:tr w:rsidR="00083683" w:rsidTr="009614E0">
              <w:tc>
                <w:tcPr>
                  <w:tcW w:w="2407" w:type="dxa"/>
                </w:tcPr>
                <w:p w:rsidR="00083683" w:rsidRPr="00083683" w:rsidRDefault="00083683" w:rsidP="00083683">
                  <w:pPr>
                    <w:rPr>
                      <w:i/>
                      <w:sz w:val="20"/>
                    </w:rPr>
                  </w:pPr>
                </w:p>
              </w:tc>
              <w:tc>
                <w:tcPr>
                  <w:tcW w:w="1510" w:type="dxa"/>
                </w:tcPr>
                <w:p w:rsidR="00083683" w:rsidRDefault="00083683" w:rsidP="00083683">
                  <w:pPr>
                    <w:rPr>
                      <w:sz w:val="20"/>
                    </w:rPr>
                  </w:pPr>
                </w:p>
              </w:tc>
            </w:tr>
            <w:tr w:rsidR="00083683" w:rsidTr="009614E0">
              <w:tc>
                <w:tcPr>
                  <w:tcW w:w="2407" w:type="dxa"/>
                </w:tcPr>
                <w:p w:rsidR="00083683" w:rsidRPr="00083683" w:rsidRDefault="00083683" w:rsidP="00083683">
                  <w:pPr>
                    <w:rPr>
                      <w:i/>
                      <w:sz w:val="20"/>
                    </w:rPr>
                  </w:pPr>
                </w:p>
              </w:tc>
              <w:tc>
                <w:tcPr>
                  <w:tcW w:w="1510" w:type="dxa"/>
                </w:tcPr>
                <w:p w:rsidR="00083683" w:rsidRDefault="00083683" w:rsidP="00FD44FF">
                  <w:pPr>
                    <w:rPr>
                      <w:sz w:val="20"/>
                    </w:rPr>
                  </w:pPr>
                </w:p>
              </w:tc>
            </w:tr>
            <w:tr w:rsidR="00083683" w:rsidTr="009614E0">
              <w:tc>
                <w:tcPr>
                  <w:tcW w:w="2407" w:type="dxa"/>
                </w:tcPr>
                <w:p w:rsidR="00083683" w:rsidRDefault="00083683" w:rsidP="00083683">
                  <w:pPr>
                    <w:rPr>
                      <w:sz w:val="20"/>
                    </w:rPr>
                  </w:pPr>
                </w:p>
              </w:tc>
              <w:tc>
                <w:tcPr>
                  <w:tcW w:w="1510" w:type="dxa"/>
                </w:tcPr>
                <w:p w:rsidR="00083683" w:rsidRDefault="00083683" w:rsidP="00083683">
                  <w:pPr>
                    <w:rPr>
                      <w:sz w:val="20"/>
                    </w:rPr>
                  </w:pPr>
                </w:p>
              </w:tc>
            </w:tr>
          </w:tbl>
          <w:p w:rsidR="006F2FFF" w:rsidRPr="007A3D7D" w:rsidRDefault="006F2FFF" w:rsidP="00BB06A1">
            <w:pPr>
              <w:rPr>
                <w:sz w:val="20"/>
              </w:rPr>
            </w:pPr>
          </w:p>
        </w:tc>
      </w:tr>
      <w:tr w:rsidR="006F2FFF" w:rsidRPr="007A3D7D" w:rsidTr="00386DFC">
        <w:trPr>
          <w:trHeight w:val="3393"/>
        </w:trPr>
        <w:tc>
          <w:tcPr>
            <w:tcW w:w="828" w:type="dxa"/>
          </w:tcPr>
          <w:p w:rsidR="006F2FFF" w:rsidRPr="007A3D7D" w:rsidRDefault="006F2FFF" w:rsidP="00BB06A1">
            <w:pPr>
              <w:rPr>
                <w:rFonts w:ascii="Arial" w:hAnsi="Arial" w:cs="Arial"/>
                <w:sz w:val="20"/>
              </w:rPr>
            </w:pPr>
            <w:r w:rsidRPr="007A3D7D">
              <w:rPr>
                <w:rFonts w:ascii="Arial" w:hAnsi="Arial" w:cs="Arial"/>
                <w:sz w:val="20"/>
              </w:rPr>
              <w:lastRenderedPageBreak/>
              <w:t>7.9.3</w:t>
            </w:r>
          </w:p>
        </w:tc>
        <w:tc>
          <w:tcPr>
            <w:tcW w:w="5130" w:type="dxa"/>
          </w:tcPr>
          <w:p w:rsidR="006F2FFF" w:rsidRPr="007A3D7D" w:rsidRDefault="006F2FFF" w:rsidP="006F2FFF">
            <w:pPr>
              <w:rPr>
                <w:rFonts w:ascii="Arial" w:hAnsi="Arial" w:cs="Arial"/>
                <w:sz w:val="20"/>
              </w:rPr>
            </w:pPr>
            <w:r w:rsidRPr="007A3D7D">
              <w:rPr>
                <w:rFonts w:ascii="Arial" w:hAnsi="Arial" w:cs="Arial"/>
                <w:sz w:val="20"/>
              </w:rPr>
              <w:t>Pl</w:t>
            </w:r>
            <w:r>
              <w:rPr>
                <w:rFonts w:ascii="Arial" w:hAnsi="Arial" w:cs="Arial"/>
                <w:sz w:val="20"/>
              </w:rPr>
              <w:t>ease</w:t>
            </w:r>
            <w:r w:rsidRPr="007A3D7D">
              <w:rPr>
                <w:rFonts w:ascii="Arial" w:hAnsi="Arial" w:cs="Arial"/>
                <w:sz w:val="20"/>
              </w:rPr>
              <w:t xml:space="preserve"> specify chemical parameters tested (as stated in HACCP &amp; as per EIA officer observation/ records) by the establishments with their limits, as per CU requirements. Frequency of testing may also be stated.</w:t>
            </w:r>
          </w:p>
        </w:tc>
        <w:tc>
          <w:tcPr>
            <w:tcW w:w="4148" w:type="dxa"/>
            <w:vAlign w:val="center"/>
          </w:tcPr>
          <w:p w:rsidR="006F2FFF" w:rsidRPr="007A3D7D" w:rsidRDefault="006F2FFF" w:rsidP="0083116F">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7.9.4</w:t>
            </w:r>
          </w:p>
        </w:tc>
        <w:tc>
          <w:tcPr>
            <w:tcW w:w="5130" w:type="dxa"/>
          </w:tcPr>
          <w:p w:rsidR="006F2FFF" w:rsidRPr="007A3D7D" w:rsidRDefault="006F2FFF" w:rsidP="006F2FFF">
            <w:pPr>
              <w:rPr>
                <w:rFonts w:ascii="Arial" w:hAnsi="Arial" w:cs="Arial"/>
                <w:sz w:val="20"/>
              </w:rPr>
            </w:pPr>
            <w:r w:rsidRPr="007A3D7D">
              <w:rPr>
                <w:rFonts w:ascii="Arial" w:hAnsi="Arial" w:cs="Arial"/>
                <w:sz w:val="20"/>
              </w:rPr>
              <w:t>Which parameters shall be done in in-house laboratory?</w:t>
            </w:r>
          </w:p>
        </w:tc>
        <w:tc>
          <w:tcPr>
            <w:tcW w:w="4148" w:type="dxa"/>
            <w:vAlign w:val="center"/>
          </w:tcPr>
          <w:p w:rsidR="00BB06A1" w:rsidRPr="00D13012" w:rsidRDefault="00BB06A1" w:rsidP="00BB06A1">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7.9.5</w:t>
            </w:r>
          </w:p>
        </w:tc>
        <w:tc>
          <w:tcPr>
            <w:tcW w:w="5130" w:type="dxa"/>
          </w:tcPr>
          <w:p w:rsidR="006F2FFF" w:rsidRPr="007A3D7D" w:rsidRDefault="006F2FFF" w:rsidP="006F2FFF">
            <w:pPr>
              <w:rPr>
                <w:rFonts w:ascii="Arial" w:hAnsi="Arial" w:cs="Arial"/>
                <w:sz w:val="20"/>
              </w:rPr>
            </w:pPr>
            <w:r w:rsidRPr="007A3D7D">
              <w:rPr>
                <w:rFonts w:ascii="Arial" w:hAnsi="Arial" w:cs="Arial"/>
                <w:sz w:val="20"/>
              </w:rPr>
              <w:t>Which parameters shall be done in EIC approved laboratory?</w:t>
            </w:r>
          </w:p>
        </w:tc>
        <w:tc>
          <w:tcPr>
            <w:tcW w:w="4148" w:type="dxa"/>
            <w:vAlign w:val="center"/>
          </w:tcPr>
          <w:p w:rsidR="006F2FFF" w:rsidRPr="007A3D7D" w:rsidRDefault="006F2FFF" w:rsidP="00BB06A1">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7.9.6</w:t>
            </w:r>
          </w:p>
        </w:tc>
        <w:tc>
          <w:tcPr>
            <w:tcW w:w="5130" w:type="dxa"/>
          </w:tcPr>
          <w:p w:rsidR="006F2FFF" w:rsidRPr="007A3D7D" w:rsidRDefault="006F2FFF" w:rsidP="006F2FFF">
            <w:pPr>
              <w:pStyle w:val="ListParagraph"/>
              <w:numPr>
                <w:ilvl w:val="0"/>
                <w:numId w:val="1"/>
              </w:numPr>
              <w:rPr>
                <w:rFonts w:ascii="Arial" w:hAnsi="Arial" w:cs="Arial"/>
                <w:sz w:val="20"/>
              </w:rPr>
            </w:pPr>
            <w:r w:rsidRPr="007A3D7D">
              <w:rPr>
                <w:rFonts w:ascii="Arial" w:hAnsi="Arial" w:cs="Arial"/>
                <w:sz w:val="20"/>
              </w:rPr>
              <w:t xml:space="preserve">Last measurement of radionuclide contend in fish &amp; fishery products was done on </w:t>
            </w:r>
            <w:r>
              <w:rPr>
                <w:rFonts w:ascii="Arial" w:hAnsi="Arial" w:cs="Arial"/>
                <w:sz w:val="20"/>
              </w:rPr>
              <w:t>(</w:t>
            </w:r>
            <w:r w:rsidRPr="007A3D7D">
              <w:rPr>
                <w:rFonts w:ascii="Arial" w:hAnsi="Arial" w:cs="Arial"/>
                <w:sz w:val="20"/>
              </w:rPr>
              <w:t>frequency</w:t>
            </w:r>
            <w:r>
              <w:rPr>
                <w:rFonts w:ascii="Arial" w:hAnsi="Arial" w:cs="Arial"/>
                <w:sz w:val="20"/>
              </w:rPr>
              <w:t xml:space="preserve"> -</w:t>
            </w:r>
            <w:r w:rsidRPr="007A3D7D">
              <w:rPr>
                <w:rFonts w:ascii="Arial" w:hAnsi="Arial" w:cs="Arial"/>
                <w:sz w:val="20"/>
              </w:rPr>
              <w:t xml:space="preserve"> once a year)</w:t>
            </w:r>
          </w:p>
          <w:p w:rsidR="006F2FFF" w:rsidRPr="007A3D7D" w:rsidRDefault="006F2FFF" w:rsidP="006F2FFF">
            <w:pPr>
              <w:pStyle w:val="ListParagraph"/>
              <w:numPr>
                <w:ilvl w:val="0"/>
                <w:numId w:val="1"/>
              </w:numPr>
              <w:rPr>
                <w:rFonts w:ascii="Arial" w:hAnsi="Arial" w:cs="Arial"/>
                <w:sz w:val="20"/>
              </w:rPr>
            </w:pPr>
            <w:r w:rsidRPr="007A3D7D">
              <w:rPr>
                <w:rFonts w:ascii="Arial" w:hAnsi="Arial" w:cs="Arial"/>
                <w:sz w:val="20"/>
              </w:rPr>
              <w:t>Whether the report is satisfactory as per CU requirements?</w:t>
            </w:r>
          </w:p>
          <w:p w:rsidR="006F2FFF" w:rsidRPr="007A3D7D" w:rsidRDefault="006F2FFF" w:rsidP="006F2FFF">
            <w:pPr>
              <w:pStyle w:val="ListParagraph"/>
              <w:numPr>
                <w:ilvl w:val="0"/>
                <w:numId w:val="1"/>
              </w:numPr>
              <w:rPr>
                <w:rFonts w:ascii="Arial" w:hAnsi="Arial" w:cs="Arial"/>
                <w:sz w:val="20"/>
              </w:rPr>
            </w:pPr>
            <w:r w:rsidRPr="007A3D7D">
              <w:rPr>
                <w:rFonts w:ascii="Arial" w:hAnsi="Arial" w:cs="Arial"/>
                <w:sz w:val="20"/>
              </w:rPr>
              <w:t>Test report number &amp; date</w:t>
            </w:r>
          </w:p>
          <w:p w:rsidR="006F2FFF" w:rsidRPr="007A3D7D" w:rsidRDefault="006F2FFF" w:rsidP="006F2FFF">
            <w:pPr>
              <w:pStyle w:val="ListParagraph"/>
              <w:numPr>
                <w:ilvl w:val="0"/>
                <w:numId w:val="1"/>
              </w:numPr>
              <w:rPr>
                <w:rFonts w:ascii="Arial" w:hAnsi="Arial" w:cs="Arial"/>
                <w:sz w:val="20"/>
              </w:rPr>
            </w:pPr>
            <w:r w:rsidRPr="007A3D7D">
              <w:rPr>
                <w:rFonts w:ascii="Arial" w:hAnsi="Arial" w:cs="Arial"/>
                <w:sz w:val="20"/>
              </w:rPr>
              <w:t>Next due date</w:t>
            </w:r>
          </w:p>
        </w:tc>
        <w:tc>
          <w:tcPr>
            <w:tcW w:w="4148" w:type="dxa"/>
            <w:vAlign w:val="center"/>
          </w:tcPr>
          <w:p w:rsidR="006F2FFF" w:rsidRPr="007A3D7D" w:rsidRDefault="006F2FFF" w:rsidP="00163189">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7.9.7</w:t>
            </w:r>
          </w:p>
        </w:tc>
        <w:tc>
          <w:tcPr>
            <w:tcW w:w="5130" w:type="dxa"/>
          </w:tcPr>
          <w:p w:rsidR="006F2FFF" w:rsidRPr="007A3D7D" w:rsidRDefault="006F2FFF" w:rsidP="006F2FFF">
            <w:pPr>
              <w:pStyle w:val="ListParagraph"/>
              <w:numPr>
                <w:ilvl w:val="0"/>
                <w:numId w:val="2"/>
              </w:numPr>
              <w:rPr>
                <w:rFonts w:ascii="Arial" w:hAnsi="Arial" w:cs="Arial"/>
                <w:sz w:val="20"/>
              </w:rPr>
            </w:pPr>
            <w:r w:rsidRPr="007A3D7D">
              <w:rPr>
                <w:rFonts w:ascii="Arial" w:hAnsi="Arial" w:cs="Arial"/>
                <w:sz w:val="20"/>
              </w:rPr>
              <w:t>Last measurement of PCB &amp; dioxin in fish &amp; fishery products was done on ( frequency – once a year)</w:t>
            </w:r>
          </w:p>
          <w:p w:rsidR="006F2FFF" w:rsidRPr="007A3D7D" w:rsidRDefault="006F2FFF" w:rsidP="006F2FFF">
            <w:pPr>
              <w:pStyle w:val="ListParagraph"/>
              <w:numPr>
                <w:ilvl w:val="0"/>
                <w:numId w:val="2"/>
              </w:numPr>
              <w:rPr>
                <w:rFonts w:ascii="Arial" w:hAnsi="Arial" w:cs="Arial"/>
                <w:sz w:val="20"/>
              </w:rPr>
            </w:pPr>
            <w:r w:rsidRPr="007A3D7D">
              <w:rPr>
                <w:rFonts w:ascii="Arial" w:hAnsi="Arial" w:cs="Arial"/>
                <w:sz w:val="20"/>
              </w:rPr>
              <w:t>Whether the report is satisfactory as per CU requirements?</w:t>
            </w:r>
          </w:p>
          <w:p w:rsidR="006F2FFF" w:rsidRPr="007A3D7D" w:rsidRDefault="006F2FFF" w:rsidP="006F2FFF">
            <w:pPr>
              <w:pStyle w:val="ListParagraph"/>
              <w:numPr>
                <w:ilvl w:val="0"/>
                <w:numId w:val="2"/>
              </w:numPr>
              <w:rPr>
                <w:rFonts w:ascii="Arial" w:hAnsi="Arial" w:cs="Arial"/>
                <w:sz w:val="20"/>
              </w:rPr>
            </w:pPr>
            <w:r w:rsidRPr="007A3D7D">
              <w:rPr>
                <w:rFonts w:ascii="Arial" w:hAnsi="Arial" w:cs="Arial"/>
                <w:sz w:val="20"/>
              </w:rPr>
              <w:t>Test report number &amp; date</w:t>
            </w:r>
          </w:p>
          <w:p w:rsidR="006F2FFF" w:rsidRPr="007A3D7D" w:rsidRDefault="006F2FFF" w:rsidP="006F2FFF">
            <w:pPr>
              <w:pStyle w:val="ListParagraph"/>
              <w:numPr>
                <w:ilvl w:val="0"/>
                <w:numId w:val="2"/>
              </w:numPr>
              <w:rPr>
                <w:rFonts w:ascii="Arial" w:hAnsi="Arial" w:cs="Arial"/>
                <w:sz w:val="20"/>
              </w:rPr>
            </w:pPr>
            <w:r w:rsidRPr="007A3D7D">
              <w:rPr>
                <w:rFonts w:ascii="Arial" w:hAnsi="Arial" w:cs="Arial"/>
                <w:sz w:val="20"/>
              </w:rPr>
              <w:t>Next due date</w:t>
            </w:r>
          </w:p>
        </w:tc>
        <w:tc>
          <w:tcPr>
            <w:tcW w:w="4148" w:type="dxa"/>
            <w:vAlign w:val="center"/>
          </w:tcPr>
          <w:p w:rsidR="006F2FFF" w:rsidRPr="007A3D7D" w:rsidRDefault="006F2FFF" w:rsidP="00E87B7D">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7.9.8</w:t>
            </w:r>
          </w:p>
        </w:tc>
        <w:tc>
          <w:tcPr>
            <w:tcW w:w="5130" w:type="dxa"/>
          </w:tcPr>
          <w:p w:rsidR="006F2FFF" w:rsidRPr="007A3D7D" w:rsidRDefault="006F2FFF" w:rsidP="006F2FFF">
            <w:pPr>
              <w:rPr>
                <w:rFonts w:ascii="Arial" w:hAnsi="Arial" w:cs="Arial"/>
                <w:sz w:val="20"/>
              </w:rPr>
            </w:pPr>
            <w:r w:rsidRPr="007A3D7D">
              <w:rPr>
                <w:rFonts w:ascii="Arial" w:hAnsi="Arial" w:cs="Arial"/>
                <w:sz w:val="20"/>
              </w:rPr>
              <w:t>In deep-freeze chambers, whether the wall setback rule is ignored?</w:t>
            </w:r>
          </w:p>
        </w:tc>
        <w:tc>
          <w:tcPr>
            <w:tcW w:w="4148" w:type="dxa"/>
            <w:vAlign w:val="center"/>
          </w:tcPr>
          <w:p w:rsidR="000B2C17" w:rsidRPr="007A3D7D" w:rsidRDefault="000B2C17" w:rsidP="00BB06A1">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7.9.9</w:t>
            </w:r>
          </w:p>
        </w:tc>
        <w:tc>
          <w:tcPr>
            <w:tcW w:w="5130" w:type="dxa"/>
          </w:tcPr>
          <w:p w:rsidR="006F2FFF" w:rsidRDefault="006F2FFF" w:rsidP="006F2FFF">
            <w:pPr>
              <w:rPr>
                <w:rFonts w:ascii="Arial" w:hAnsi="Arial" w:cs="Arial"/>
                <w:sz w:val="20"/>
              </w:rPr>
            </w:pPr>
            <w:r w:rsidRPr="007A3D7D">
              <w:rPr>
                <w:rFonts w:ascii="Arial" w:hAnsi="Arial" w:cs="Arial"/>
                <w:sz w:val="20"/>
              </w:rPr>
              <w:t>Whether the chemical agents and culture media without specified expiry dates found?</w:t>
            </w:r>
          </w:p>
          <w:p w:rsidR="000B2C17" w:rsidRPr="007A3D7D" w:rsidRDefault="000B2C17" w:rsidP="006F2FFF">
            <w:pPr>
              <w:rPr>
                <w:rFonts w:ascii="Arial" w:hAnsi="Arial" w:cs="Arial"/>
                <w:sz w:val="20"/>
              </w:rPr>
            </w:pPr>
          </w:p>
        </w:tc>
        <w:tc>
          <w:tcPr>
            <w:tcW w:w="4148" w:type="dxa"/>
            <w:vAlign w:val="center"/>
          </w:tcPr>
          <w:p w:rsidR="006F2FFF" w:rsidRPr="007A3D7D" w:rsidRDefault="006F2FFF" w:rsidP="00BB06A1">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7.9.10</w:t>
            </w:r>
          </w:p>
        </w:tc>
        <w:tc>
          <w:tcPr>
            <w:tcW w:w="5130" w:type="dxa"/>
          </w:tcPr>
          <w:p w:rsidR="006F2FFF" w:rsidRDefault="006F2FFF" w:rsidP="006F2FFF">
            <w:pPr>
              <w:rPr>
                <w:rFonts w:ascii="Arial" w:hAnsi="Arial" w:cs="Arial"/>
                <w:sz w:val="20"/>
              </w:rPr>
            </w:pPr>
            <w:r w:rsidRPr="007A3D7D">
              <w:rPr>
                <w:rFonts w:ascii="Arial" w:hAnsi="Arial" w:cs="Arial"/>
                <w:sz w:val="20"/>
              </w:rPr>
              <w:t>Whether the storage, culture media preparation, sample processing, and inoculation are done is separate room?</w:t>
            </w:r>
          </w:p>
          <w:p w:rsidR="000B2C17" w:rsidRPr="007A3D7D" w:rsidRDefault="000B2C17" w:rsidP="006F2FFF">
            <w:pPr>
              <w:rPr>
                <w:rFonts w:ascii="Arial" w:hAnsi="Arial" w:cs="Arial"/>
                <w:sz w:val="20"/>
              </w:rPr>
            </w:pPr>
          </w:p>
        </w:tc>
        <w:tc>
          <w:tcPr>
            <w:tcW w:w="4148" w:type="dxa"/>
            <w:vAlign w:val="center"/>
          </w:tcPr>
          <w:p w:rsidR="006F2FFF" w:rsidRPr="007A3D7D" w:rsidRDefault="006F2FFF" w:rsidP="00BB06A1">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7.9.11</w:t>
            </w:r>
          </w:p>
        </w:tc>
        <w:tc>
          <w:tcPr>
            <w:tcW w:w="5130" w:type="dxa"/>
          </w:tcPr>
          <w:p w:rsidR="000B2C17" w:rsidRPr="007A3D7D" w:rsidRDefault="006F2FFF" w:rsidP="006F2FFF">
            <w:pPr>
              <w:rPr>
                <w:rFonts w:ascii="Arial" w:hAnsi="Arial" w:cs="Arial"/>
                <w:sz w:val="20"/>
              </w:rPr>
            </w:pPr>
            <w:r w:rsidRPr="007A3D7D">
              <w:rPr>
                <w:rFonts w:ascii="Arial" w:hAnsi="Arial" w:cs="Arial"/>
                <w:sz w:val="20"/>
              </w:rPr>
              <w:t>Whether the ready culture media, chemical agents, product samples, other materials are all stored jointly in refrigerators?</w:t>
            </w:r>
          </w:p>
        </w:tc>
        <w:tc>
          <w:tcPr>
            <w:tcW w:w="4148" w:type="dxa"/>
            <w:vAlign w:val="center"/>
          </w:tcPr>
          <w:p w:rsidR="006F2FFF" w:rsidRPr="007A3D7D" w:rsidRDefault="006F2FFF" w:rsidP="00BB06A1">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7.9.12</w:t>
            </w:r>
          </w:p>
        </w:tc>
        <w:tc>
          <w:tcPr>
            <w:tcW w:w="5130" w:type="dxa"/>
          </w:tcPr>
          <w:p w:rsidR="006F2FFF" w:rsidRPr="007A3D7D" w:rsidRDefault="006F2FFF" w:rsidP="006F2FFF">
            <w:pPr>
              <w:rPr>
                <w:rFonts w:ascii="Arial" w:hAnsi="Arial" w:cs="Arial"/>
                <w:sz w:val="20"/>
              </w:rPr>
            </w:pPr>
            <w:r w:rsidRPr="007A3D7D">
              <w:rPr>
                <w:rFonts w:ascii="Arial" w:hAnsi="Arial" w:cs="Arial"/>
                <w:sz w:val="20"/>
              </w:rPr>
              <w:t>Whether the condition of freezer is good?</w:t>
            </w:r>
          </w:p>
        </w:tc>
        <w:tc>
          <w:tcPr>
            <w:tcW w:w="4148" w:type="dxa"/>
            <w:vAlign w:val="center"/>
          </w:tcPr>
          <w:p w:rsidR="006F2FFF" w:rsidRPr="007A3D7D" w:rsidRDefault="006F2FFF" w:rsidP="00BB06A1">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7.9.13</w:t>
            </w:r>
          </w:p>
        </w:tc>
        <w:tc>
          <w:tcPr>
            <w:tcW w:w="5130" w:type="dxa"/>
          </w:tcPr>
          <w:p w:rsidR="006F2FFF" w:rsidRPr="007A3D7D" w:rsidRDefault="006F2FFF" w:rsidP="006F2FFF">
            <w:pPr>
              <w:rPr>
                <w:rFonts w:ascii="Arial" w:hAnsi="Arial" w:cs="Arial"/>
                <w:sz w:val="20"/>
              </w:rPr>
            </w:pPr>
            <w:r w:rsidRPr="007A3D7D">
              <w:rPr>
                <w:rFonts w:ascii="Arial" w:hAnsi="Arial" w:cs="Arial"/>
                <w:sz w:val="20"/>
              </w:rPr>
              <w:t>Whether the inside freezer temperature is controlled?</w:t>
            </w:r>
          </w:p>
        </w:tc>
        <w:tc>
          <w:tcPr>
            <w:tcW w:w="4148" w:type="dxa"/>
            <w:vAlign w:val="center"/>
          </w:tcPr>
          <w:p w:rsidR="006F2FFF" w:rsidRPr="007A3D7D" w:rsidRDefault="006F2FFF" w:rsidP="00BB06A1">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7.9.14</w:t>
            </w:r>
          </w:p>
        </w:tc>
        <w:tc>
          <w:tcPr>
            <w:tcW w:w="5130" w:type="dxa"/>
          </w:tcPr>
          <w:p w:rsidR="006F2FFF" w:rsidRPr="007A3D7D" w:rsidRDefault="006F2FFF" w:rsidP="006F2FFF">
            <w:pPr>
              <w:rPr>
                <w:rFonts w:ascii="Arial" w:hAnsi="Arial" w:cs="Arial"/>
                <w:sz w:val="20"/>
              </w:rPr>
            </w:pPr>
            <w:r w:rsidRPr="007A3D7D">
              <w:rPr>
                <w:rFonts w:ascii="Arial" w:hAnsi="Arial" w:cs="Arial"/>
                <w:sz w:val="20"/>
              </w:rPr>
              <w:t>Condition of the surfaces of laboratory  / furniture</w:t>
            </w:r>
          </w:p>
        </w:tc>
        <w:tc>
          <w:tcPr>
            <w:tcW w:w="4148" w:type="dxa"/>
            <w:vAlign w:val="center"/>
          </w:tcPr>
          <w:p w:rsidR="006F2FFF" w:rsidRPr="007A3D7D" w:rsidRDefault="006F2FFF" w:rsidP="00BB06A1">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7.9.15</w:t>
            </w:r>
          </w:p>
        </w:tc>
        <w:tc>
          <w:tcPr>
            <w:tcW w:w="5130" w:type="dxa"/>
          </w:tcPr>
          <w:p w:rsidR="006F2FFF" w:rsidRPr="007A3D7D" w:rsidRDefault="006F2FFF" w:rsidP="006F2FFF">
            <w:pPr>
              <w:rPr>
                <w:rFonts w:ascii="Arial" w:hAnsi="Arial" w:cs="Arial"/>
                <w:sz w:val="20"/>
              </w:rPr>
            </w:pPr>
            <w:r w:rsidRPr="007A3D7D">
              <w:rPr>
                <w:rFonts w:ascii="Arial" w:hAnsi="Arial" w:cs="Arial"/>
                <w:sz w:val="20"/>
              </w:rPr>
              <w:t>Whether the disinfection of laboratory rooms is performed? ( preferably with fogger)</w:t>
            </w:r>
          </w:p>
        </w:tc>
        <w:tc>
          <w:tcPr>
            <w:tcW w:w="4148" w:type="dxa"/>
            <w:vAlign w:val="center"/>
          </w:tcPr>
          <w:p w:rsidR="000B2C17" w:rsidRPr="007A3D7D" w:rsidRDefault="000B2C17" w:rsidP="00BB06A1">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7.9.16</w:t>
            </w:r>
          </w:p>
        </w:tc>
        <w:tc>
          <w:tcPr>
            <w:tcW w:w="5130" w:type="dxa"/>
          </w:tcPr>
          <w:p w:rsidR="006F2FFF" w:rsidRPr="007A3D7D" w:rsidRDefault="006F2FFF" w:rsidP="006F2FFF">
            <w:pPr>
              <w:rPr>
                <w:rFonts w:ascii="Arial" w:hAnsi="Arial" w:cs="Arial"/>
                <w:sz w:val="20"/>
              </w:rPr>
            </w:pPr>
            <w:r w:rsidRPr="007A3D7D">
              <w:rPr>
                <w:rFonts w:ascii="Arial" w:hAnsi="Arial" w:cs="Arial"/>
                <w:sz w:val="20"/>
              </w:rPr>
              <w:t xml:space="preserve">If yes, </w:t>
            </w:r>
            <w:r>
              <w:rPr>
                <w:rFonts w:ascii="Arial" w:hAnsi="Arial" w:cs="Arial"/>
                <w:sz w:val="20"/>
              </w:rPr>
              <w:t>p</w:t>
            </w:r>
            <w:r w:rsidRPr="007A3D7D">
              <w:rPr>
                <w:rFonts w:ascii="Arial" w:hAnsi="Arial" w:cs="Arial"/>
                <w:sz w:val="20"/>
              </w:rPr>
              <w:t>l</w:t>
            </w:r>
            <w:r>
              <w:rPr>
                <w:rFonts w:ascii="Arial" w:hAnsi="Arial" w:cs="Arial"/>
                <w:sz w:val="20"/>
              </w:rPr>
              <w:t>ease</w:t>
            </w:r>
            <w:r w:rsidRPr="007A3D7D">
              <w:rPr>
                <w:rFonts w:ascii="Arial" w:hAnsi="Arial" w:cs="Arial"/>
                <w:sz w:val="20"/>
              </w:rPr>
              <w:t xml:space="preserve"> state the frequency?</w:t>
            </w:r>
          </w:p>
        </w:tc>
        <w:tc>
          <w:tcPr>
            <w:tcW w:w="4148" w:type="dxa"/>
            <w:vAlign w:val="center"/>
          </w:tcPr>
          <w:p w:rsidR="000B2C17" w:rsidRPr="007A3D7D" w:rsidRDefault="000B2C17" w:rsidP="00BB06A1">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7.9.17</w:t>
            </w:r>
          </w:p>
        </w:tc>
        <w:tc>
          <w:tcPr>
            <w:tcW w:w="5130" w:type="dxa"/>
          </w:tcPr>
          <w:p w:rsidR="006F2FFF" w:rsidRPr="007A3D7D" w:rsidRDefault="006F2FFF" w:rsidP="006F2FFF">
            <w:pPr>
              <w:rPr>
                <w:rFonts w:ascii="Arial" w:hAnsi="Arial" w:cs="Arial"/>
                <w:sz w:val="20"/>
              </w:rPr>
            </w:pPr>
            <w:r w:rsidRPr="007A3D7D">
              <w:rPr>
                <w:rFonts w:ascii="Arial" w:hAnsi="Arial" w:cs="Arial"/>
                <w:sz w:val="20"/>
              </w:rPr>
              <w:t>Is the effectiveness verified with settle plate technique?</w:t>
            </w:r>
          </w:p>
        </w:tc>
        <w:tc>
          <w:tcPr>
            <w:tcW w:w="4148" w:type="dxa"/>
            <w:vAlign w:val="center"/>
          </w:tcPr>
          <w:p w:rsidR="006F2FFF" w:rsidRPr="007A3D7D" w:rsidRDefault="006F2FFF" w:rsidP="00BB06A1">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7.9.18</w:t>
            </w:r>
          </w:p>
        </w:tc>
        <w:tc>
          <w:tcPr>
            <w:tcW w:w="5130" w:type="dxa"/>
          </w:tcPr>
          <w:p w:rsidR="006F2FFF" w:rsidRPr="007A3D7D" w:rsidRDefault="006F2FFF" w:rsidP="006F2FFF">
            <w:pPr>
              <w:rPr>
                <w:rFonts w:ascii="Arial" w:hAnsi="Arial" w:cs="Arial"/>
                <w:sz w:val="20"/>
              </w:rPr>
            </w:pPr>
            <w:r w:rsidRPr="007A3D7D">
              <w:rPr>
                <w:rFonts w:ascii="Arial" w:hAnsi="Arial" w:cs="Arial"/>
                <w:sz w:val="20"/>
              </w:rPr>
              <w:t>Are there any chemical agents and culture media without specified expiry dates?</w:t>
            </w:r>
          </w:p>
        </w:tc>
        <w:tc>
          <w:tcPr>
            <w:tcW w:w="4148" w:type="dxa"/>
            <w:vAlign w:val="center"/>
          </w:tcPr>
          <w:p w:rsidR="000B2C17" w:rsidRPr="007A3D7D" w:rsidRDefault="000B2C17" w:rsidP="00BB06A1">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lastRenderedPageBreak/>
              <w:t>7.9.19</w:t>
            </w:r>
          </w:p>
        </w:tc>
        <w:tc>
          <w:tcPr>
            <w:tcW w:w="5130" w:type="dxa"/>
          </w:tcPr>
          <w:p w:rsidR="006F2FFF" w:rsidRPr="007A3D7D" w:rsidRDefault="006F2FFF" w:rsidP="006F2FFF">
            <w:pPr>
              <w:rPr>
                <w:rFonts w:ascii="Arial" w:hAnsi="Arial" w:cs="Arial"/>
                <w:sz w:val="20"/>
              </w:rPr>
            </w:pPr>
            <w:r w:rsidRPr="007A3D7D">
              <w:rPr>
                <w:rFonts w:ascii="Arial" w:hAnsi="Arial" w:cs="Arial"/>
                <w:sz w:val="20"/>
              </w:rPr>
              <w:t>Are the ready culture media a</w:t>
            </w:r>
            <w:r w:rsidR="001B2E87">
              <w:rPr>
                <w:rFonts w:ascii="Arial" w:hAnsi="Arial" w:cs="Arial"/>
                <w:sz w:val="20"/>
              </w:rPr>
              <w:t>nd chemical agents are stored &amp;</w:t>
            </w:r>
            <w:r w:rsidRPr="007A3D7D">
              <w:rPr>
                <w:rFonts w:ascii="Arial" w:hAnsi="Arial" w:cs="Arial"/>
                <w:sz w:val="20"/>
              </w:rPr>
              <w:t>labelled in refrigerators?</w:t>
            </w:r>
          </w:p>
        </w:tc>
        <w:tc>
          <w:tcPr>
            <w:tcW w:w="4148" w:type="dxa"/>
            <w:vAlign w:val="center"/>
          </w:tcPr>
          <w:p w:rsidR="000B2C17" w:rsidRPr="007A3D7D" w:rsidRDefault="000B2C17" w:rsidP="00BB06A1">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7.9.20</w:t>
            </w:r>
          </w:p>
        </w:tc>
        <w:tc>
          <w:tcPr>
            <w:tcW w:w="5130" w:type="dxa"/>
          </w:tcPr>
          <w:p w:rsidR="006F2FFF" w:rsidRPr="007A3D7D" w:rsidRDefault="006F2FFF" w:rsidP="006F2FFF">
            <w:pPr>
              <w:rPr>
                <w:rFonts w:ascii="Arial" w:hAnsi="Arial" w:cs="Arial"/>
                <w:sz w:val="20"/>
              </w:rPr>
            </w:pPr>
            <w:r w:rsidRPr="007A3D7D">
              <w:rPr>
                <w:rFonts w:ascii="Arial" w:hAnsi="Arial" w:cs="Arial"/>
                <w:sz w:val="20"/>
              </w:rPr>
              <w:t>Are the results of QMAFAnM recorded? Are they meeting the CU requirements?</w:t>
            </w:r>
          </w:p>
        </w:tc>
        <w:tc>
          <w:tcPr>
            <w:tcW w:w="4148" w:type="dxa"/>
            <w:vAlign w:val="center"/>
          </w:tcPr>
          <w:p w:rsidR="006F2FFF" w:rsidRPr="007A3D7D" w:rsidRDefault="006F2FFF" w:rsidP="00531AB8">
            <w:pPr>
              <w:rPr>
                <w:sz w:val="20"/>
              </w:rPr>
            </w:pPr>
          </w:p>
        </w:tc>
      </w:tr>
      <w:tr w:rsidR="006F2FFF" w:rsidRPr="007A3D7D" w:rsidTr="00BB06A1">
        <w:trPr>
          <w:trHeight w:val="331"/>
        </w:trPr>
        <w:tc>
          <w:tcPr>
            <w:tcW w:w="828" w:type="dxa"/>
          </w:tcPr>
          <w:p w:rsidR="006F2FFF" w:rsidRPr="007A3D7D" w:rsidRDefault="006F2FFF" w:rsidP="00BB06A1">
            <w:pPr>
              <w:rPr>
                <w:rFonts w:ascii="Arial" w:hAnsi="Arial" w:cs="Arial"/>
                <w:sz w:val="20"/>
              </w:rPr>
            </w:pPr>
            <w:r w:rsidRPr="007A3D7D">
              <w:rPr>
                <w:rFonts w:ascii="Arial" w:hAnsi="Arial" w:cs="Arial"/>
                <w:sz w:val="20"/>
              </w:rPr>
              <w:t>7.9.21</w:t>
            </w:r>
          </w:p>
        </w:tc>
        <w:tc>
          <w:tcPr>
            <w:tcW w:w="5130" w:type="dxa"/>
          </w:tcPr>
          <w:p w:rsidR="006F2FFF" w:rsidRPr="007A3D7D" w:rsidRDefault="006F2FFF" w:rsidP="006F2FFF">
            <w:pPr>
              <w:rPr>
                <w:rFonts w:ascii="Arial" w:hAnsi="Arial" w:cs="Arial"/>
                <w:sz w:val="20"/>
              </w:rPr>
            </w:pPr>
            <w:r w:rsidRPr="007A3D7D">
              <w:rPr>
                <w:rFonts w:ascii="Arial" w:hAnsi="Arial" w:cs="Arial"/>
                <w:sz w:val="20"/>
              </w:rPr>
              <w:t>Is the documentary evidence available for inspection of equipment?</w:t>
            </w:r>
          </w:p>
        </w:tc>
        <w:tc>
          <w:tcPr>
            <w:tcW w:w="4148" w:type="dxa"/>
            <w:vAlign w:val="center"/>
          </w:tcPr>
          <w:p w:rsidR="006F2FFF" w:rsidRPr="007A3D7D" w:rsidRDefault="006F2FFF" w:rsidP="00BB06A1">
            <w:pPr>
              <w:rPr>
                <w:sz w:val="20"/>
              </w:rPr>
            </w:pPr>
          </w:p>
        </w:tc>
      </w:tr>
    </w:tbl>
    <w:p w:rsidR="00B0759C" w:rsidRDefault="00B0759C" w:rsidP="00CB18CA"/>
    <w:tbl>
      <w:tblPr>
        <w:tblStyle w:val="TableGrid"/>
        <w:tblW w:w="10419" w:type="dxa"/>
        <w:tblLayout w:type="fixed"/>
        <w:tblLook w:val="04A0" w:firstRow="1" w:lastRow="0" w:firstColumn="1" w:lastColumn="0" w:noHBand="0" w:noVBand="1"/>
      </w:tblPr>
      <w:tblGrid>
        <w:gridCol w:w="853"/>
        <w:gridCol w:w="5397"/>
        <w:gridCol w:w="4169"/>
      </w:tblGrid>
      <w:tr w:rsidR="006F2FFF" w:rsidRPr="007A3D7D" w:rsidTr="000B2C17">
        <w:trPr>
          <w:trHeight w:val="213"/>
        </w:trPr>
        <w:tc>
          <w:tcPr>
            <w:tcW w:w="853" w:type="dxa"/>
          </w:tcPr>
          <w:p w:rsidR="006F2FFF" w:rsidRPr="007A3D7D" w:rsidRDefault="006F2FFF" w:rsidP="00BB06A1">
            <w:pPr>
              <w:rPr>
                <w:rFonts w:ascii="Arial" w:hAnsi="Arial" w:cs="Arial"/>
                <w:b/>
                <w:bCs/>
                <w:sz w:val="20"/>
              </w:rPr>
            </w:pPr>
            <w:r w:rsidRPr="007A3D7D">
              <w:rPr>
                <w:rFonts w:ascii="Arial" w:hAnsi="Arial" w:cs="Arial"/>
                <w:b/>
                <w:bCs/>
                <w:sz w:val="20"/>
              </w:rPr>
              <w:t>7.10</w:t>
            </w:r>
          </w:p>
        </w:tc>
        <w:tc>
          <w:tcPr>
            <w:tcW w:w="5397" w:type="dxa"/>
          </w:tcPr>
          <w:p w:rsidR="000B2C17" w:rsidRPr="007A3D7D" w:rsidRDefault="006F2FFF" w:rsidP="00BB06A1">
            <w:pPr>
              <w:rPr>
                <w:rFonts w:ascii="Arial" w:hAnsi="Arial" w:cs="Arial"/>
                <w:b/>
                <w:bCs/>
                <w:sz w:val="20"/>
              </w:rPr>
            </w:pPr>
            <w:r w:rsidRPr="007A3D7D">
              <w:rPr>
                <w:rFonts w:ascii="Arial" w:hAnsi="Arial" w:cs="Arial"/>
                <w:b/>
                <w:bCs/>
                <w:sz w:val="20"/>
              </w:rPr>
              <w:t xml:space="preserve">Packing &amp; labelling </w:t>
            </w:r>
          </w:p>
        </w:tc>
        <w:tc>
          <w:tcPr>
            <w:tcW w:w="4169" w:type="dxa"/>
            <w:vAlign w:val="center"/>
          </w:tcPr>
          <w:p w:rsidR="006F2FFF" w:rsidRPr="007A3D7D" w:rsidRDefault="006F2FFF" w:rsidP="00BB06A1">
            <w:pPr>
              <w:rPr>
                <w:sz w:val="20"/>
              </w:rPr>
            </w:pPr>
          </w:p>
        </w:tc>
      </w:tr>
      <w:tr w:rsidR="006F2FFF" w:rsidRPr="007A3D7D" w:rsidTr="000B2C17">
        <w:trPr>
          <w:trHeight w:val="213"/>
        </w:trPr>
        <w:tc>
          <w:tcPr>
            <w:tcW w:w="853" w:type="dxa"/>
          </w:tcPr>
          <w:p w:rsidR="006F2FFF" w:rsidRPr="007A3D7D" w:rsidRDefault="006F2FFF" w:rsidP="00BB06A1">
            <w:pPr>
              <w:rPr>
                <w:rFonts w:ascii="Arial" w:hAnsi="Arial" w:cs="Arial"/>
                <w:sz w:val="20"/>
              </w:rPr>
            </w:pPr>
            <w:r w:rsidRPr="007A3D7D">
              <w:rPr>
                <w:rFonts w:ascii="Arial" w:hAnsi="Arial" w:cs="Arial"/>
                <w:sz w:val="20"/>
              </w:rPr>
              <w:t>7.10.1</w:t>
            </w:r>
          </w:p>
        </w:tc>
        <w:tc>
          <w:tcPr>
            <w:tcW w:w="5397" w:type="dxa"/>
          </w:tcPr>
          <w:p w:rsidR="006F2FFF" w:rsidRDefault="006F2FFF" w:rsidP="006F2FFF">
            <w:pPr>
              <w:rPr>
                <w:rFonts w:ascii="Arial" w:hAnsi="Arial" w:cs="Arial"/>
                <w:sz w:val="20"/>
              </w:rPr>
            </w:pPr>
            <w:r w:rsidRPr="007A3D7D">
              <w:rPr>
                <w:rFonts w:ascii="Arial" w:hAnsi="Arial" w:cs="Arial"/>
                <w:sz w:val="20"/>
              </w:rPr>
              <w:t>Whether packing material is marked properly (in process)?</w:t>
            </w:r>
          </w:p>
          <w:p w:rsidR="0023749E" w:rsidRPr="007A3D7D" w:rsidRDefault="0023749E" w:rsidP="006F2FFF">
            <w:pPr>
              <w:rPr>
                <w:rFonts w:ascii="Arial" w:hAnsi="Arial" w:cs="Arial"/>
                <w:sz w:val="20"/>
              </w:rPr>
            </w:pPr>
          </w:p>
        </w:tc>
        <w:tc>
          <w:tcPr>
            <w:tcW w:w="4169" w:type="dxa"/>
            <w:vAlign w:val="center"/>
          </w:tcPr>
          <w:p w:rsidR="006F2FFF" w:rsidRPr="007A3D7D" w:rsidRDefault="006F2FFF" w:rsidP="00BB06A1">
            <w:pPr>
              <w:rPr>
                <w:sz w:val="20"/>
              </w:rPr>
            </w:pPr>
          </w:p>
        </w:tc>
      </w:tr>
      <w:tr w:rsidR="006F2FFF" w:rsidRPr="007A3D7D" w:rsidTr="000B2C17">
        <w:trPr>
          <w:trHeight w:val="213"/>
        </w:trPr>
        <w:tc>
          <w:tcPr>
            <w:tcW w:w="853" w:type="dxa"/>
          </w:tcPr>
          <w:p w:rsidR="006F2FFF" w:rsidRPr="007A3D7D" w:rsidRDefault="006F2FFF" w:rsidP="00BB06A1">
            <w:pPr>
              <w:rPr>
                <w:rFonts w:ascii="Arial" w:hAnsi="Arial" w:cs="Arial"/>
                <w:sz w:val="20"/>
              </w:rPr>
            </w:pPr>
            <w:r w:rsidRPr="007A3D7D">
              <w:rPr>
                <w:rFonts w:ascii="Arial" w:hAnsi="Arial" w:cs="Arial"/>
                <w:sz w:val="20"/>
              </w:rPr>
              <w:t>7.10.2</w:t>
            </w:r>
          </w:p>
        </w:tc>
        <w:tc>
          <w:tcPr>
            <w:tcW w:w="5397" w:type="dxa"/>
          </w:tcPr>
          <w:p w:rsidR="006F2FFF" w:rsidRDefault="006F2FFF" w:rsidP="00BB06A1">
            <w:pPr>
              <w:jc w:val="both"/>
              <w:rPr>
                <w:rFonts w:ascii="Arial" w:hAnsi="Arial" w:cs="Arial"/>
                <w:sz w:val="20"/>
              </w:rPr>
            </w:pPr>
            <w:r w:rsidRPr="007A3D7D">
              <w:rPr>
                <w:rFonts w:ascii="Arial" w:hAnsi="Arial" w:cs="Arial"/>
                <w:sz w:val="20"/>
              </w:rPr>
              <w:t>Are the reusable containers disinfected?</w:t>
            </w:r>
          </w:p>
          <w:p w:rsidR="0023749E" w:rsidRPr="007A3D7D" w:rsidRDefault="0023749E" w:rsidP="00BB06A1">
            <w:pPr>
              <w:jc w:val="both"/>
              <w:rPr>
                <w:rFonts w:ascii="Arial" w:hAnsi="Arial" w:cs="Arial"/>
                <w:sz w:val="20"/>
              </w:rPr>
            </w:pPr>
          </w:p>
        </w:tc>
        <w:tc>
          <w:tcPr>
            <w:tcW w:w="4169" w:type="dxa"/>
            <w:vAlign w:val="center"/>
          </w:tcPr>
          <w:p w:rsidR="006F2FFF" w:rsidRPr="007A3D7D" w:rsidRDefault="006F2FFF" w:rsidP="00BB06A1">
            <w:pPr>
              <w:rPr>
                <w:sz w:val="20"/>
              </w:rPr>
            </w:pPr>
          </w:p>
        </w:tc>
      </w:tr>
      <w:tr w:rsidR="006F2FFF" w:rsidRPr="007A3D7D" w:rsidTr="000B2C17">
        <w:trPr>
          <w:trHeight w:val="213"/>
        </w:trPr>
        <w:tc>
          <w:tcPr>
            <w:tcW w:w="853" w:type="dxa"/>
          </w:tcPr>
          <w:p w:rsidR="006F2FFF" w:rsidRPr="007A3D7D" w:rsidRDefault="006F2FFF" w:rsidP="00BB06A1">
            <w:pPr>
              <w:rPr>
                <w:rFonts w:ascii="Arial" w:hAnsi="Arial" w:cs="Arial"/>
                <w:sz w:val="20"/>
              </w:rPr>
            </w:pPr>
            <w:r w:rsidRPr="007A3D7D">
              <w:rPr>
                <w:rFonts w:ascii="Arial" w:hAnsi="Arial" w:cs="Arial"/>
                <w:sz w:val="20"/>
              </w:rPr>
              <w:t>7.10.3</w:t>
            </w:r>
          </w:p>
        </w:tc>
        <w:tc>
          <w:tcPr>
            <w:tcW w:w="5397" w:type="dxa"/>
          </w:tcPr>
          <w:p w:rsidR="006F2FFF" w:rsidRPr="007A3D7D" w:rsidRDefault="006F2FFF" w:rsidP="00BB06A1">
            <w:pPr>
              <w:jc w:val="both"/>
              <w:rPr>
                <w:rFonts w:ascii="Arial" w:hAnsi="Arial" w:cs="Arial"/>
                <w:sz w:val="20"/>
              </w:rPr>
            </w:pPr>
            <w:r w:rsidRPr="007A3D7D">
              <w:rPr>
                <w:rFonts w:ascii="Arial" w:hAnsi="Arial" w:cs="Arial"/>
                <w:sz w:val="20"/>
              </w:rPr>
              <w:t>Are card board containers reused / repacked? ( since these cannot be disinfected this practise is not allowed)</w:t>
            </w:r>
          </w:p>
        </w:tc>
        <w:tc>
          <w:tcPr>
            <w:tcW w:w="4169" w:type="dxa"/>
            <w:vAlign w:val="center"/>
          </w:tcPr>
          <w:p w:rsidR="006F2FFF" w:rsidRPr="007A3D7D" w:rsidRDefault="006F2FFF" w:rsidP="00BB06A1">
            <w:pPr>
              <w:rPr>
                <w:sz w:val="20"/>
              </w:rPr>
            </w:pPr>
          </w:p>
        </w:tc>
      </w:tr>
      <w:tr w:rsidR="006F2FFF" w:rsidRPr="007A3D7D" w:rsidTr="000B2C17">
        <w:trPr>
          <w:trHeight w:val="213"/>
        </w:trPr>
        <w:tc>
          <w:tcPr>
            <w:tcW w:w="853" w:type="dxa"/>
          </w:tcPr>
          <w:p w:rsidR="006F2FFF" w:rsidRPr="007A3D7D" w:rsidRDefault="006F2FFF" w:rsidP="00BB06A1">
            <w:pPr>
              <w:rPr>
                <w:rFonts w:ascii="Arial" w:hAnsi="Arial" w:cs="Arial"/>
                <w:sz w:val="20"/>
              </w:rPr>
            </w:pPr>
            <w:r w:rsidRPr="007A3D7D">
              <w:rPr>
                <w:rFonts w:ascii="Arial" w:hAnsi="Arial" w:cs="Arial"/>
                <w:sz w:val="20"/>
              </w:rPr>
              <w:t>7.10.4</w:t>
            </w:r>
          </w:p>
        </w:tc>
        <w:tc>
          <w:tcPr>
            <w:tcW w:w="5397" w:type="dxa"/>
          </w:tcPr>
          <w:p w:rsidR="006F2FFF" w:rsidRDefault="006F2FFF" w:rsidP="00BB06A1">
            <w:pPr>
              <w:jc w:val="both"/>
              <w:rPr>
                <w:rFonts w:ascii="Arial" w:hAnsi="Arial" w:cs="Arial"/>
                <w:sz w:val="20"/>
              </w:rPr>
            </w:pPr>
            <w:r w:rsidRPr="007A3D7D">
              <w:rPr>
                <w:rFonts w:ascii="Arial" w:hAnsi="Arial" w:cs="Arial"/>
                <w:sz w:val="20"/>
              </w:rPr>
              <w:t>Are the expiry dates and storage and transportation conditions for final products mentioned on the labels?</w:t>
            </w:r>
          </w:p>
          <w:p w:rsidR="000B2C17" w:rsidRPr="007A3D7D" w:rsidRDefault="000B2C17" w:rsidP="00BB06A1">
            <w:pPr>
              <w:jc w:val="both"/>
              <w:rPr>
                <w:rFonts w:ascii="Arial" w:hAnsi="Arial" w:cs="Arial"/>
                <w:sz w:val="20"/>
              </w:rPr>
            </w:pPr>
          </w:p>
        </w:tc>
        <w:tc>
          <w:tcPr>
            <w:tcW w:w="4169" w:type="dxa"/>
            <w:vAlign w:val="center"/>
          </w:tcPr>
          <w:p w:rsidR="00614537" w:rsidRPr="007A3D7D" w:rsidRDefault="00614537" w:rsidP="00BB06A1">
            <w:pPr>
              <w:rPr>
                <w:sz w:val="20"/>
              </w:rPr>
            </w:pPr>
          </w:p>
        </w:tc>
      </w:tr>
      <w:tr w:rsidR="006F2FFF" w:rsidRPr="007A3D7D" w:rsidTr="000B2C17">
        <w:trPr>
          <w:trHeight w:val="213"/>
        </w:trPr>
        <w:tc>
          <w:tcPr>
            <w:tcW w:w="853" w:type="dxa"/>
          </w:tcPr>
          <w:p w:rsidR="006F2FFF" w:rsidRPr="007A3D7D" w:rsidRDefault="006F2FFF" w:rsidP="00BB06A1">
            <w:pPr>
              <w:rPr>
                <w:rFonts w:ascii="Arial" w:hAnsi="Arial" w:cs="Arial"/>
                <w:sz w:val="20"/>
              </w:rPr>
            </w:pPr>
            <w:r w:rsidRPr="007A3D7D">
              <w:rPr>
                <w:rFonts w:ascii="Arial" w:hAnsi="Arial" w:cs="Arial"/>
                <w:sz w:val="20"/>
              </w:rPr>
              <w:t>7.10.5</w:t>
            </w:r>
          </w:p>
        </w:tc>
        <w:tc>
          <w:tcPr>
            <w:tcW w:w="5397" w:type="dxa"/>
          </w:tcPr>
          <w:p w:rsidR="006F2FFF" w:rsidRDefault="006F2FFF" w:rsidP="00BB06A1">
            <w:pPr>
              <w:jc w:val="both"/>
              <w:rPr>
                <w:rFonts w:ascii="Arial" w:hAnsi="Arial" w:cs="Arial"/>
                <w:sz w:val="20"/>
              </w:rPr>
            </w:pPr>
            <w:r w:rsidRPr="007A3D7D">
              <w:rPr>
                <w:rFonts w:ascii="Arial" w:hAnsi="Arial" w:cs="Arial"/>
                <w:sz w:val="20"/>
              </w:rPr>
              <w:t>Whether the consignment is sealed with quality label of EIC in such a manner that the opening of the carton will not be possible without damaging the seal?</w:t>
            </w:r>
          </w:p>
          <w:p w:rsidR="000B2C17" w:rsidRPr="007A3D7D" w:rsidRDefault="000B2C17" w:rsidP="00BB06A1">
            <w:pPr>
              <w:jc w:val="both"/>
              <w:rPr>
                <w:rFonts w:ascii="Arial" w:hAnsi="Arial" w:cs="Arial"/>
                <w:sz w:val="20"/>
              </w:rPr>
            </w:pPr>
          </w:p>
        </w:tc>
        <w:tc>
          <w:tcPr>
            <w:tcW w:w="4169" w:type="dxa"/>
            <w:vAlign w:val="center"/>
          </w:tcPr>
          <w:p w:rsidR="006F2FFF" w:rsidRPr="007A3D7D" w:rsidRDefault="006F2FFF" w:rsidP="00BB06A1">
            <w:pPr>
              <w:rPr>
                <w:sz w:val="20"/>
              </w:rPr>
            </w:pPr>
          </w:p>
        </w:tc>
      </w:tr>
      <w:tr w:rsidR="006F2FFF" w:rsidRPr="007A3D7D" w:rsidTr="000B2C17">
        <w:trPr>
          <w:trHeight w:val="213"/>
        </w:trPr>
        <w:tc>
          <w:tcPr>
            <w:tcW w:w="853" w:type="dxa"/>
          </w:tcPr>
          <w:p w:rsidR="006F2FFF" w:rsidRPr="007A3D7D" w:rsidRDefault="006F2FFF" w:rsidP="00BB06A1">
            <w:pPr>
              <w:rPr>
                <w:rFonts w:ascii="Arial" w:hAnsi="Arial" w:cs="Arial"/>
                <w:b/>
                <w:bCs/>
                <w:sz w:val="20"/>
              </w:rPr>
            </w:pPr>
            <w:r w:rsidRPr="007A3D7D">
              <w:rPr>
                <w:rFonts w:ascii="Arial" w:hAnsi="Arial" w:cs="Arial"/>
                <w:b/>
                <w:bCs/>
                <w:sz w:val="20"/>
              </w:rPr>
              <w:t>7.11</w:t>
            </w:r>
          </w:p>
        </w:tc>
        <w:tc>
          <w:tcPr>
            <w:tcW w:w="5397" w:type="dxa"/>
          </w:tcPr>
          <w:p w:rsidR="000B2C17" w:rsidRPr="007A3D7D" w:rsidRDefault="006F2FFF" w:rsidP="00BB06A1">
            <w:pPr>
              <w:jc w:val="both"/>
              <w:rPr>
                <w:rFonts w:ascii="Arial" w:hAnsi="Arial" w:cs="Arial"/>
                <w:b/>
                <w:bCs/>
                <w:sz w:val="20"/>
              </w:rPr>
            </w:pPr>
            <w:r w:rsidRPr="007A3D7D">
              <w:rPr>
                <w:rFonts w:ascii="Arial" w:hAnsi="Arial" w:cs="Arial"/>
                <w:b/>
                <w:bCs/>
                <w:sz w:val="20"/>
              </w:rPr>
              <w:t>Cold Storage</w:t>
            </w:r>
          </w:p>
        </w:tc>
        <w:tc>
          <w:tcPr>
            <w:tcW w:w="4169" w:type="dxa"/>
            <w:vAlign w:val="center"/>
          </w:tcPr>
          <w:p w:rsidR="006F2FFF" w:rsidRPr="007A3D7D" w:rsidRDefault="006F2FFF" w:rsidP="00BB06A1">
            <w:pPr>
              <w:rPr>
                <w:sz w:val="20"/>
              </w:rPr>
            </w:pPr>
          </w:p>
        </w:tc>
      </w:tr>
      <w:tr w:rsidR="006F2FFF" w:rsidRPr="007A3D7D" w:rsidTr="000B2C17">
        <w:trPr>
          <w:trHeight w:val="213"/>
        </w:trPr>
        <w:tc>
          <w:tcPr>
            <w:tcW w:w="853" w:type="dxa"/>
          </w:tcPr>
          <w:p w:rsidR="006F2FFF" w:rsidRPr="007A3D7D" w:rsidRDefault="006F2FFF" w:rsidP="00BB06A1">
            <w:pPr>
              <w:rPr>
                <w:rFonts w:ascii="Arial" w:hAnsi="Arial" w:cs="Arial"/>
                <w:sz w:val="20"/>
              </w:rPr>
            </w:pPr>
            <w:r w:rsidRPr="007A3D7D">
              <w:rPr>
                <w:rFonts w:ascii="Arial" w:hAnsi="Arial" w:cs="Arial"/>
                <w:sz w:val="20"/>
              </w:rPr>
              <w:t>7.11.1</w:t>
            </w:r>
          </w:p>
        </w:tc>
        <w:tc>
          <w:tcPr>
            <w:tcW w:w="5397" w:type="dxa"/>
          </w:tcPr>
          <w:p w:rsidR="006F2FFF" w:rsidRDefault="006F2FFF" w:rsidP="00BB06A1">
            <w:pPr>
              <w:jc w:val="both"/>
              <w:rPr>
                <w:rFonts w:ascii="Arial" w:hAnsi="Arial" w:cs="Arial"/>
                <w:sz w:val="20"/>
              </w:rPr>
            </w:pPr>
            <w:r w:rsidRPr="007A3D7D">
              <w:rPr>
                <w:rFonts w:ascii="Arial" w:hAnsi="Arial" w:cs="Arial"/>
                <w:sz w:val="20"/>
              </w:rPr>
              <w:t>Whether the microbiological controls are implemented for deep-freeze chambers meant for product storage?</w:t>
            </w:r>
          </w:p>
          <w:p w:rsidR="000B2C17" w:rsidRPr="007A3D7D" w:rsidRDefault="000B2C17" w:rsidP="00BB06A1">
            <w:pPr>
              <w:jc w:val="both"/>
              <w:rPr>
                <w:rFonts w:ascii="Arial" w:hAnsi="Arial" w:cs="Arial"/>
                <w:sz w:val="20"/>
              </w:rPr>
            </w:pPr>
          </w:p>
        </w:tc>
        <w:tc>
          <w:tcPr>
            <w:tcW w:w="4169" w:type="dxa"/>
            <w:vAlign w:val="center"/>
          </w:tcPr>
          <w:p w:rsidR="006F2FFF" w:rsidRPr="007A3D7D" w:rsidRDefault="006F2FFF" w:rsidP="00BB06A1">
            <w:pPr>
              <w:rPr>
                <w:sz w:val="20"/>
              </w:rPr>
            </w:pPr>
          </w:p>
        </w:tc>
      </w:tr>
      <w:tr w:rsidR="006F2FFF" w:rsidRPr="007A3D7D" w:rsidTr="000B2C17">
        <w:trPr>
          <w:trHeight w:val="213"/>
        </w:trPr>
        <w:tc>
          <w:tcPr>
            <w:tcW w:w="853" w:type="dxa"/>
          </w:tcPr>
          <w:p w:rsidR="006F2FFF" w:rsidRPr="007A3D7D" w:rsidRDefault="006F2FFF" w:rsidP="00BB06A1">
            <w:pPr>
              <w:rPr>
                <w:rFonts w:ascii="Arial" w:hAnsi="Arial" w:cs="Arial"/>
                <w:sz w:val="20"/>
              </w:rPr>
            </w:pPr>
            <w:r w:rsidRPr="007A3D7D">
              <w:rPr>
                <w:rFonts w:ascii="Arial" w:hAnsi="Arial" w:cs="Arial"/>
                <w:sz w:val="20"/>
              </w:rPr>
              <w:t>7.11.2</w:t>
            </w:r>
          </w:p>
        </w:tc>
        <w:tc>
          <w:tcPr>
            <w:tcW w:w="5397" w:type="dxa"/>
          </w:tcPr>
          <w:p w:rsidR="006F2FFF" w:rsidRDefault="006F2FFF" w:rsidP="00BB06A1">
            <w:pPr>
              <w:jc w:val="both"/>
              <w:rPr>
                <w:rFonts w:ascii="Arial" w:hAnsi="Arial" w:cs="Arial"/>
                <w:sz w:val="20"/>
              </w:rPr>
            </w:pPr>
            <w:r w:rsidRPr="007A3D7D">
              <w:rPr>
                <w:rFonts w:ascii="Arial" w:hAnsi="Arial" w:cs="Arial"/>
                <w:sz w:val="20"/>
              </w:rPr>
              <w:t>Whether the humidity index meter is installed?</w:t>
            </w:r>
          </w:p>
          <w:p w:rsidR="000B2C17" w:rsidRPr="007A3D7D" w:rsidRDefault="000B2C17" w:rsidP="00BB06A1">
            <w:pPr>
              <w:jc w:val="both"/>
              <w:rPr>
                <w:rFonts w:ascii="Arial" w:hAnsi="Arial" w:cs="Arial"/>
                <w:sz w:val="20"/>
              </w:rPr>
            </w:pPr>
          </w:p>
        </w:tc>
        <w:tc>
          <w:tcPr>
            <w:tcW w:w="4169" w:type="dxa"/>
            <w:vAlign w:val="center"/>
          </w:tcPr>
          <w:p w:rsidR="006F2FFF" w:rsidRPr="007A3D7D" w:rsidRDefault="006F2FFF" w:rsidP="00BB06A1">
            <w:pPr>
              <w:rPr>
                <w:sz w:val="20"/>
              </w:rPr>
            </w:pPr>
          </w:p>
        </w:tc>
      </w:tr>
      <w:tr w:rsidR="006F2FFF" w:rsidRPr="007A3D7D" w:rsidTr="000B2C17">
        <w:trPr>
          <w:trHeight w:val="213"/>
        </w:trPr>
        <w:tc>
          <w:tcPr>
            <w:tcW w:w="853" w:type="dxa"/>
          </w:tcPr>
          <w:p w:rsidR="006F2FFF" w:rsidRPr="007A3D7D" w:rsidRDefault="006F2FFF" w:rsidP="00BB06A1">
            <w:pPr>
              <w:rPr>
                <w:rFonts w:ascii="Arial" w:hAnsi="Arial" w:cs="Arial"/>
                <w:sz w:val="20"/>
              </w:rPr>
            </w:pPr>
            <w:r w:rsidRPr="007A3D7D">
              <w:rPr>
                <w:rFonts w:ascii="Arial" w:hAnsi="Arial" w:cs="Arial"/>
                <w:sz w:val="20"/>
              </w:rPr>
              <w:t>7.11.3</w:t>
            </w:r>
          </w:p>
        </w:tc>
        <w:tc>
          <w:tcPr>
            <w:tcW w:w="5397" w:type="dxa"/>
          </w:tcPr>
          <w:p w:rsidR="000B2C17" w:rsidRPr="007A3D7D" w:rsidRDefault="006F2FFF" w:rsidP="00BB06A1">
            <w:pPr>
              <w:jc w:val="both"/>
              <w:rPr>
                <w:rFonts w:ascii="Arial" w:hAnsi="Arial" w:cs="Arial"/>
                <w:sz w:val="20"/>
              </w:rPr>
            </w:pPr>
            <w:r w:rsidRPr="007A3D7D">
              <w:rPr>
                <w:rFonts w:ascii="Arial" w:hAnsi="Arial" w:cs="Arial"/>
                <w:sz w:val="20"/>
              </w:rPr>
              <w:t>Whether the records for humidity index are available?</w:t>
            </w:r>
          </w:p>
        </w:tc>
        <w:tc>
          <w:tcPr>
            <w:tcW w:w="4169" w:type="dxa"/>
            <w:vAlign w:val="center"/>
          </w:tcPr>
          <w:p w:rsidR="006F2FFF" w:rsidRPr="007A3D7D" w:rsidRDefault="006F2FFF" w:rsidP="001B2E87">
            <w:pPr>
              <w:rPr>
                <w:sz w:val="20"/>
              </w:rPr>
            </w:pPr>
          </w:p>
        </w:tc>
      </w:tr>
      <w:tr w:rsidR="00F0323C" w:rsidRPr="007A3D7D" w:rsidTr="000B2C17">
        <w:trPr>
          <w:trHeight w:val="213"/>
        </w:trPr>
        <w:tc>
          <w:tcPr>
            <w:tcW w:w="853" w:type="dxa"/>
          </w:tcPr>
          <w:p w:rsidR="00F0323C" w:rsidRPr="00D45CDD" w:rsidRDefault="00F0323C" w:rsidP="00F0323C">
            <w:r w:rsidRPr="00D45CDD">
              <w:t>7.12</w:t>
            </w:r>
          </w:p>
        </w:tc>
        <w:tc>
          <w:tcPr>
            <w:tcW w:w="5397" w:type="dxa"/>
          </w:tcPr>
          <w:p w:rsidR="00F0323C" w:rsidRDefault="00F0323C" w:rsidP="00F0323C">
            <w:r w:rsidRPr="00D45CDD">
              <w:t xml:space="preserve">Whether the deficiencies are conveyed through NCR? </w:t>
            </w:r>
          </w:p>
          <w:p w:rsidR="00F0323C" w:rsidRDefault="00F0323C" w:rsidP="00F0323C">
            <w:r w:rsidRPr="00D45CDD">
              <w:t>( pl. enclose the copy with this report)</w:t>
            </w:r>
          </w:p>
          <w:p w:rsidR="000B2C17" w:rsidRDefault="000B2C17" w:rsidP="00F0323C"/>
        </w:tc>
        <w:tc>
          <w:tcPr>
            <w:tcW w:w="4169" w:type="dxa"/>
            <w:vAlign w:val="center"/>
          </w:tcPr>
          <w:p w:rsidR="00F0323C" w:rsidRDefault="00F0323C" w:rsidP="00F0323C">
            <w:pPr>
              <w:rPr>
                <w:sz w:val="20"/>
              </w:rPr>
            </w:pPr>
          </w:p>
        </w:tc>
      </w:tr>
    </w:tbl>
    <w:p w:rsidR="0094400D" w:rsidRDefault="0094400D" w:rsidP="00D86EB3">
      <w:pPr>
        <w:rPr>
          <w:rFonts w:ascii="Arial" w:hAnsi="Arial" w:cs="Arial"/>
          <w:sz w:val="20"/>
        </w:rPr>
      </w:pPr>
    </w:p>
    <w:tbl>
      <w:tblPr>
        <w:tblStyle w:val="TableGrid"/>
        <w:tblW w:w="0" w:type="auto"/>
        <w:tblLook w:val="04A0" w:firstRow="1" w:lastRow="0" w:firstColumn="1" w:lastColumn="0" w:noHBand="0" w:noVBand="1"/>
      </w:tblPr>
      <w:tblGrid>
        <w:gridCol w:w="3368"/>
        <w:gridCol w:w="6663"/>
      </w:tblGrid>
      <w:tr w:rsidR="00F4710A" w:rsidTr="00F4710A">
        <w:tc>
          <w:tcPr>
            <w:tcW w:w="3368" w:type="dxa"/>
          </w:tcPr>
          <w:p w:rsidR="00F4710A" w:rsidRPr="00D45CDD" w:rsidRDefault="00F4710A" w:rsidP="00F4710A">
            <w:r>
              <w:t>7.13. Remarks</w:t>
            </w:r>
          </w:p>
        </w:tc>
        <w:tc>
          <w:tcPr>
            <w:tcW w:w="6663" w:type="dxa"/>
            <w:vAlign w:val="center"/>
          </w:tcPr>
          <w:p w:rsidR="00F4710A" w:rsidRPr="0094400D" w:rsidRDefault="00F4710A" w:rsidP="00222F50">
            <w:pPr>
              <w:pStyle w:val="Default"/>
              <w:jc w:val="both"/>
              <w:rPr>
                <w:sz w:val="20"/>
              </w:rPr>
            </w:pPr>
          </w:p>
        </w:tc>
      </w:tr>
    </w:tbl>
    <w:p w:rsidR="0094400D" w:rsidRDefault="0094400D" w:rsidP="00D86EB3">
      <w:pPr>
        <w:rPr>
          <w:rFonts w:ascii="Arial" w:hAnsi="Arial" w:cs="Arial"/>
          <w:sz w:val="20"/>
        </w:rPr>
      </w:pPr>
    </w:p>
    <w:p w:rsidR="00E7598E" w:rsidRDefault="00E7598E" w:rsidP="00FD61C4">
      <w:bookmarkStart w:id="0" w:name="_GoBack"/>
      <w:bookmarkEnd w:id="0"/>
    </w:p>
    <w:p w:rsidR="00FD61C4" w:rsidRDefault="00FD61C4" w:rsidP="00FD61C4"/>
    <w:p w:rsidR="00E7598E" w:rsidRDefault="00E7598E" w:rsidP="001C0724">
      <w:pPr>
        <w:spacing w:line="240" w:lineRule="auto"/>
        <w:rPr>
          <w:rFonts w:ascii="Arial" w:hAnsi="Arial" w:cs="Arial"/>
          <w:sz w:val="20"/>
        </w:rPr>
      </w:pPr>
    </w:p>
    <w:sectPr w:rsidR="00E7598E" w:rsidSect="00716849">
      <w:headerReference w:type="default" r:id="rId9"/>
      <w:footerReference w:type="default" r:id="rId10"/>
      <w:pgSz w:w="11906" w:h="16838" w:code="9"/>
      <w:pgMar w:top="794" w:right="1009" w:bottom="737" w:left="10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4FCC" w:rsidRDefault="00FC4FCC" w:rsidP="009A50D5">
      <w:pPr>
        <w:spacing w:line="240" w:lineRule="auto"/>
      </w:pPr>
      <w:r>
        <w:separator/>
      </w:r>
    </w:p>
  </w:endnote>
  <w:endnote w:type="continuationSeparator" w:id="0">
    <w:p w:rsidR="00FC4FCC" w:rsidRDefault="00FC4FCC" w:rsidP="009A50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6889766"/>
      <w:docPartObj>
        <w:docPartGallery w:val="Page Numbers (Bottom of Page)"/>
        <w:docPartUnique/>
      </w:docPartObj>
    </w:sdtPr>
    <w:sdtEndPr/>
    <w:sdtContent>
      <w:sdt>
        <w:sdtPr>
          <w:id w:val="98381352"/>
          <w:docPartObj>
            <w:docPartGallery w:val="Page Numbers (Top of Page)"/>
            <w:docPartUnique/>
          </w:docPartObj>
        </w:sdtPr>
        <w:sdtEndPr/>
        <w:sdtContent>
          <w:p w:rsidR="00467959" w:rsidRDefault="00467959" w:rsidP="00386DFC">
            <w:pPr>
              <w:pStyle w:val="Footer"/>
              <w:ind w:left="4127" w:firstLine="4513"/>
            </w:pPr>
            <w:r>
              <w:t xml:space="preserve">Page </w:t>
            </w:r>
            <w:r>
              <w:rPr>
                <w:b/>
                <w:bCs/>
                <w:sz w:val="24"/>
                <w:szCs w:val="24"/>
              </w:rPr>
              <w:fldChar w:fldCharType="begin"/>
            </w:r>
            <w:r>
              <w:rPr>
                <w:b/>
                <w:bCs/>
              </w:rPr>
              <w:instrText xml:space="preserve"> PAGE </w:instrText>
            </w:r>
            <w:r>
              <w:rPr>
                <w:b/>
                <w:bCs/>
                <w:sz w:val="24"/>
                <w:szCs w:val="24"/>
              </w:rPr>
              <w:fldChar w:fldCharType="separate"/>
            </w:r>
            <w:r w:rsidR="00E10787">
              <w:rPr>
                <w:b/>
                <w:bCs/>
                <w:noProof/>
              </w:rPr>
              <w:t>7</w:t>
            </w:r>
            <w:r>
              <w:rPr>
                <w:b/>
                <w:bCs/>
                <w:sz w:val="24"/>
                <w:szCs w:val="24"/>
              </w:rPr>
              <w:fldChar w:fldCharType="end"/>
            </w:r>
            <w:r>
              <w:t xml:space="preserve"> of </w:t>
            </w:r>
            <w:r>
              <w:rPr>
                <w:b/>
                <w:bCs/>
                <w:sz w:val="24"/>
                <w:szCs w:val="24"/>
              </w:rPr>
              <w:t>8</w:t>
            </w:r>
          </w:p>
        </w:sdtContent>
      </w:sdt>
    </w:sdtContent>
  </w:sdt>
  <w:p w:rsidR="00467959" w:rsidRDefault="004679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4FCC" w:rsidRDefault="00FC4FCC" w:rsidP="009A50D5">
      <w:pPr>
        <w:spacing w:line="240" w:lineRule="auto"/>
      </w:pPr>
      <w:r>
        <w:separator/>
      </w:r>
    </w:p>
  </w:footnote>
  <w:footnote w:type="continuationSeparator" w:id="0">
    <w:p w:rsidR="00FC4FCC" w:rsidRDefault="00FC4FCC" w:rsidP="009A50D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7959" w:rsidRDefault="00467959" w:rsidP="0018394E">
    <w:pPr>
      <w:pStyle w:val="Header"/>
      <w:jc w:val="center"/>
    </w:pPr>
  </w:p>
  <w:p w:rsidR="00467959" w:rsidRDefault="00467959" w:rsidP="00F92F07">
    <w:pPr>
      <w:pStyle w:val="Header"/>
      <w:tabs>
        <w:tab w:val="clear" w:pos="4513"/>
        <w:tab w:val="left" w:pos="902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7F1D63"/>
    <w:multiLevelType w:val="hybridMultilevel"/>
    <w:tmpl w:val="06BEE18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5772A9E"/>
    <w:multiLevelType w:val="hybridMultilevel"/>
    <w:tmpl w:val="FD16FCF0"/>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nsid w:val="22DC1A39"/>
    <w:multiLevelType w:val="hybridMultilevel"/>
    <w:tmpl w:val="19B21DB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24DE004F"/>
    <w:multiLevelType w:val="hybridMultilevel"/>
    <w:tmpl w:val="2FF41D4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
    <w:nsid w:val="31BA709B"/>
    <w:multiLevelType w:val="hybridMultilevel"/>
    <w:tmpl w:val="81982A8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41FD418C"/>
    <w:multiLevelType w:val="hybridMultilevel"/>
    <w:tmpl w:val="2FF41D4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6">
    <w:nsid w:val="43037DB0"/>
    <w:multiLevelType w:val="hybridMultilevel"/>
    <w:tmpl w:val="19B21DB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491F6D16"/>
    <w:multiLevelType w:val="hybridMultilevel"/>
    <w:tmpl w:val="6C2AF4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5487796D"/>
    <w:multiLevelType w:val="hybridMultilevel"/>
    <w:tmpl w:val="429022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5B604327"/>
    <w:multiLevelType w:val="hybridMultilevel"/>
    <w:tmpl w:val="04381E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61166757"/>
    <w:multiLevelType w:val="hybridMultilevel"/>
    <w:tmpl w:val="B422E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FC3B61"/>
    <w:multiLevelType w:val="hybridMultilevel"/>
    <w:tmpl w:val="6D46789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690D6C2D"/>
    <w:multiLevelType w:val="hybridMultilevel"/>
    <w:tmpl w:val="B422E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D0D5281"/>
    <w:multiLevelType w:val="hybridMultilevel"/>
    <w:tmpl w:val="EA1E11E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5"/>
  </w:num>
  <w:num w:numId="3">
    <w:abstractNumId w:val="6"/>
  </w:num>
  <w:num w:numId="4">
    <w:abstractNumId w:val="11"/>
  </w:num>
  <w:num w:numId="5">
    <w:abstractNumId w:val="2"/>
  </w:num>
  <w:num w:numId="6">
    <w:abstractNumId w:val="0"/>
  </w:num>
  <w:num w:numId="7">
    <w:abstractNumId w:val="13"/>
  </w:num>
  <w:num w:numId="8">
    <w:abstractNumId w:val="4"/>
  </w:num>
  <w:num w:numId="9">
    <w:abstractNumId w:val="9"/>
  </w:num>
  <w:num w:numId="10">
    <w:abstractNumId w:val="1"/>
  </w:num>
  <w:num w:numId="11">
    <w:abstractNumId w:val="7"/>
  </w:num>
  <w:num w:numId="12">
    <w:abstractNumId w:val="12"/>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26A9"/>
    <w:rsid w:val="000006DE"/>
    <w:rsid w:val="00010F03"/>
    <w:rsid w:val="00021580"/>
    <w:rsid w:val="00045FB0"/>
    <w:rsid w:val="000568B8"/>
    <w:rsid w:val="00056B5B"/>
    <w:rsid w:val="00057B43"/>
    <w:rsid w:val="0008150A"/>
    <w:rsid w:val="00081FEA"/>
    <w:rsid w:val="00083683"/>
    <w:rsid w:val="00096194"/>
    <w:rsid w:val="000B2C17"/>
    <w:rsid w:val="000C3D5B"/>
    <w:rsid w:val="000D0FE6"/>
    <w:rsid w:val="000D1AB3"/>
    <w:rsid w:val="000E1188"/>
    <w:rsid w:val="000F1890"/>
    <w:rsid w:val="00106F7A"/>
    <w:rsid w:val="001434DA"/>
    <w:rsid w:val="001528CC"/>
    <w:rsid w:val="00163189"/>
    <w:rsid w:val="001648E5"/>
    <w:rsid w:val="00174CE5"/>
    <w:rsid w:val="0018394E"/>
    <w:rsid w:val="001963D9"/>
    <w:rsid w:val="001A67C0"/>
    <w:rsid w:val="001B2E87"/>
    <w:rsid w:val="001C0724"/>
    <w:rsid w:val="001C205C"/>
    <w:rsid w:val="001C34F6"/>
    <w:rsid w:val="001D03E2"/>
    <w:rsid w:val="001D4130"/>
    <w:rsid w:val="00202C02"/>
    <w:rsid w:val="002214E0"/>
    <w:rsid w:val="00222F50"/>
    <w:rsid w:val="00227F02"/>
    <w:rsid w:val="00233018"/>
    <w:rsid w:val="0023749E"/>
    <w:rsid w:val="00243C64"/>
    <w:rsid w:val="00273265"/>
    <w:rsid w:val="00294617"/>
    <w:rsid w:val="0029696E"/>
    <w:rsid w:val="002C2FB8"/>
    <w:rsid w:val="002C3B91"/>
    <w:rsid w:val="002C7B97"/>
    <w:rsid w:val="002D6D94"/>
    <w:rsid w:val="002F002D"/>
    <w:rsid w:val="002F7F62"/>
    <w:rsid w:val="003102A7"/>
    <w:rsid w:val="00322ABE"/>
    <w:rsid w:val="00346DF8"/>
    <w:rsid w:val="003534F3"/>
    <w:rsid w:val="00375EC6"/>
    <w:rsid w:val="003809E5"/>
    <w:rsid w:val="00386DFC"/>
    <w:rsid w:val="003B06AD"/>
    <w:rsid w:val="003D26A9"/>
    <w:rsid w:val="0045627D"/>
    <w:rsid w:val="00467959"/>
    <w:rsid w:val="00482CD1"/>
    <w:rsid w:val="004859B1"/>
    <w:rsid w:val="004863CD"/>
    <w:rsid w:val="004C567C"/>
    <w:rsid w:val="004D69C0"/>
    <w:rsid w:val="00505E80"/>
    <w:rsid w:val="0051250F"/>
    <w:rsid w:val="005156CF"/>
    <w:rsid w:val="00531AB8"/>
    <w:rsid w:val="00540A4D"/>
    <w:rsid w:val="0058076A"/>
    <w:rsid w:val="00594AFF"/>
    <w:rsid w:val="005A1EB4"/>
    <w:rsid w:val="005A74A3"/>
    <w:rsid w:val="005C32B7"/>
    <w:rsid w:val="005D7050"/>
    <w:rsid w:val="005F2738"/>
    <w:rsid w:val="006038C1"/>
    <w:rsid w:val="00610197"/>
    <w:rsid w:val="0061025B"/>
    <w:rsid w:val="00614537"/>
    <w:rsid w:val="006171C9"/>
    <w:rsid w:val="00623973"/>
    <w:rsid w:val="006409FA"/>
    <w:rsid w:val="00645D78"/>
    <w:rsid w:val="006608BD"/>
    <w:rsid w:val="006639B4"/>
    <w:rsid w:val="00676CC4"/>
    <w:rsid w:val="006B032A"/>
    <w:rsid w:val="006D5226"/>
    <w:rsid w:val="006E18BA"/>
    <w:rsid w:val="006E35B7"/>
    <w:rsid w:val="006F0BBE"/>
    <w:rsid w:val="006F2FFF"/>
    <w:rsid w:val="006F3FCA"/>
    <w:rsid w:val="007007EE"/>
    <w:rsid w:val="00706C00"/>
    <w:rsid w:val="00714CF2"/>
    <w:rsid w:val="00716849"/>
    <w:rsid w:val="00720FCA"/>
    <w:rsid w:val="00736591"/>
    <w:rsid w:val="00752A9D"/>
    <w:rsid w:val="00761236"/>
    <w:rsid w:val="007739FB"/>
    <w:rsid w:val="00784539"/>
    <w:rsid w:val="0078517E"/>
    <w:rsid w:val="00785AA2"/>
    <w:rsid w:val="007911A0"/>
    <w:rsid w:val="007A3D7D"/>
    <w:rsid w:val="007A5BEF"/>
    <w:rsid w:val="007B39AD"/>
    <w:rsid w:val="007B6C1B"/>
    <w:rsid w:val="007D5DB6"/>
    <w:rsid w:val="007D7632"/>
    <w:rsid w:val="007E03F7"/>
    <w:rsid w:val="007E0BAE"/>
    <w:rsid w:val="00800571"/>
    <w:rsid w:val="00816291"/>
    <w:rsid w:val="0081749B"/>
    <w:rsid w:val="00825DB7"/>
    <w:rsid w:val="008274DB"/>
    <w:rsid w:val="0083116F"/>
    <w:rsid w:val="00834A15"/>
    <w:rsid w:val="00835D89"/>
    <w:rsid w:val="00857E5B"/>
    <w:rsid w:val="00863806"/>
    <w:rsid w:val="00865400"/>
    <w:rsid w:val="00867852"/>
    <w:rsid w:val="00890BFF"/>
    <w:rsid w:val="008A7692"/>
    <w:rsid w:val="008D6B21"/>
    <w:rsid w:val="00904BCB"/>
    <w:rsid w:val="00930349"/>
    <w:rsid w:val="00942151"/>
    <w:rsid w:val="0094400D"/>
    <w:rsid w:val="00950E2E"/>
    <w:rsid w:val="009614E0"/>
    <w:rsid w:val="009778BF"/>
    <w:rsid w:val="00990ABF"/>
    <w:rsid w:val="009A50D5"/>
    <w:rsid w:val="009B2888"/>
    <w:rsid w:val="009B7602"/>
    <w:rsid w:val="00A16C39"/>
    <w:rsid w:val="00A32749"/>
    <w:rsid w:val="00A367AD"/>
    <w:rsid w:val="00A415B7"/>
    <w:rsid w:val="00A855BC"/>
    <w:rsid w:val="00A952C8"/>
    <w:rsid w:val="00AC333E"/>
    <w:rsid w:val="00AD1C0E"/>
    <w:rsid w:val="00AE5472"/>
    <w:rsid w:val="00AE6F20"/>
    <w:rsid w:val="00B0496E"/>
    <w:rsid w:val="00B0759C"/>
    <w:rsid w:val="00B3639B"/>
    <w:rsid w:val="00B4001F"/>
    <w:rsid w:val="00B43743"/>
    <w:rsid w:val="00B65736"/>
    <w:rsid w:val="00B836A6"/>
    <w:rsid w:val="00B83AD0"/>
    <w:rsid w:val="00B90A3A"/>
    <w:rsid w:val="00BA145E"/>
    <w:rsid w:val="00BA59DF"/>
    <w:rsid w:val="00BB06A1"/>
    <w:rsid w:val="00BB0A34"/>
    <w:rsid w:val="00BD3F60"/>
    <w:rsid w:val="00BD444F"/>
    <w:rsid w:val="00BE2B35"/>
    <w:rsid w:val="00BF3F4A"/>
    <w:rsid w:val="00BF76C9"/>
    <w:rsid w:val="00C14AA7"/>
    <w:rsid w:val="00C1627E"/>
    <w:rsid w:val="00C57A6A"/>
    <w:rsid w:val="00C64902"/>
    <w:rsid w:val="00C666B1"/>
    <w:rsid w:val="00C74BFE"/>
    <w:rsid w:val="00CB18CA"/>
    <w:rsid w:val="00CC1325"/>
    <w:rsid w:val="00CC7FA9"/>
    <w:rsid w:val="00CD50E7"/>
    <w:rsid w:val="00D024B3"/>
    <w:rsid w:val="00D05E66"/>
    <w:rsid w:val="00D067D8"/>
    <w:rsid w:val="00D13012"/>
    <w:rsid w:val="00D1439E"/>
    <w:rsid w:val="00D409FC"/>
    <w:rsid w:val="00D4764F"/>
    <w:rsid w:val="00D60345"/>
    <w:rsid w:val="00D75DF6"/>
    <w:rsid w:val="00D76944"/>
    <w:rsid w:val="00D84911"/>
    <w:rsid w:val="00D86EB3"/>
    <w:rsid w:val="00D912ED"/>
    <w:rsid w:val="00D914D9"/>
    <w:rsid w:val="00DA511B"/>
    <w:rsid w:val="00DB660F"/>
    <w:rsid w:val="00DC7C74"/>
    <w:rsid w:val="00DE159C"/>
    <w:rsid w:val="00DE6433"/>
    <w:rsid w:val="00DE665F"/>
    <w:rsid w:val="00E10787"/>
    <w:rsid w:val="00E17C85"/>
    <w:rsid w:val="00E342AC"/>
    <w:rsid w:val="00E42A82"/>
    <w:rsid w:val="00E524AA"/>
    <w:rsid w:val="00E66EA6"/>
    <w:rsid w:val="00E719A1"/>
    <w:rsid w:val="00E7598E"/>
    <w:rsid w:val="00E87B7D"/>
    <w:rsid w:val="00EA5C9F"/>
    <w:rsid w:val="00EA5D98"/>
    <w:rsid w:val="00EA6D7D"/>
    <w:rsid w:val="00EE3433"/>
    <w:rsid w:val="00EF6D01"/>
    <w:rsid w:val="00F0323C"/>
    <w:rsid w:val="00F15CA0"/>
    <w:rsid w:val="00F172D0"/>
    <w:rsid w:val="00F460B0"/>
    <w:rsid w:val="00F4710A"/>
    <w:rsid w:val="00F509D8"/>
    <w:rsid w:val="00F709D1"/>
    <w:rsid w:val="00F71FEA"/>
    <w:rsid w:val="00F92F07"/>
    <w:rsid w:val="00FC4FCC"/>
    <w:rsid w:val="00FD44FF"/>
    <w:rsid w:val="00FD61C4"/>
    <w:rsid w:val="00FE0F9F"/>
    <w:rsid w:val="00FE19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71AA191-E4C5-49C2-86AF-A88E34B19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08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2C0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DefaultParagraphFont"/>
    <w:rsid w:val="00202C02"/>
  </w:style>
  <w:style w:type="paragraph" w:styleId="ListParagraph">
    <w:name w:val="List Paragraph"/>
    <w:basedOn w:val="Normal"/>
    <w:uiPriority w:val="34"/>
    <w:qFormat/>
    <w:rsid w:val="00594AFF"/>
    <w:pPr>
      <w:ind w:left="720"/>
      <w:contextualSpacing/>
    </w:pPr>
  </w:style>
  <w:style w:type="paragraph" w:styleId="Header">
    <w:name w:val="header"/>
    <w:basedOn w:val="Normal"/>
    <w:link w:val="HeaderChar"/>
    <w:unhideWhenUsed/>
    <w:rsid w:val="009A50D5"/>
    <w:pPr>
      <w:tabs>
        <w:tab w:val="center" w:pos="4513"/>
        <w:tab w:val="right" w:pos="9026"/>
      </w:tabs>
      <w:spacing w:line="240" w:lineRule="auto"/>
    </w:pPr>
  </w:style>
  <w:style w:type="character" w:customStyle="1" w:styleId="HeaderChar">
    <w:name w:val="Header Char"/>
    <w:basedOn w:val="DefaultParagraphFont"/>
    <w:link w:val="Header"/>
    <w:rsid w:val="009A50D5"/>
  </w:style>
  <w:style w:type="paragraph" w:styleId="Footer">
    <w:name w:val="footer"/>
    <w:basedOn w:val="Normal"/>
    <w:link w:val="FooterChar"/>
    <w:uiPriority w:val="99"/>
    <w:unhideWhenUsed/>
    <w:rsid w:val="009A50D5"/>
    <w:pPr>
      <w:tabs>
        <w:tab w:val="center" w:pos="4513"/>
        <w:tab w:val="right" w:pos="9026"/>
      </w:tabs>
      <w:spacing w:line="240" w:lineRule="auto"/>
    </w:pPr>
  </w:style>
  <w:style w:type="character" w:customStyle="1" w:styleId="FooterChar">
    <w:name w:val="Footer Char"/>
    <w:basedOn w:val="DefaultParagraphFont"/>
    <w:link w:val="Footer"/>
    <w:uiPriority w:val="99"/>
    <w:rsid w:val="009A50D5"/>
  </w:style>
  <w:style w:type="paragraph" w:styleId="BalloonText">
    <w:name w:val="Balloon Text"/>
    <w:basedOn w:val="Normal"/>
    <w:link w:val="BalloonTextChar"/>
    <w:unhideWhenUsed/>
    <w:rsid w:val="009A50D5"/>
    <w:pPr>
      <w:spacing w:line="240" w:lineRule="auto"/>
    </w:pPr>
    <w:rPr>
      <w:rFonts w:ascii="Tahoma" w:hAnsi="Tahoma" w:cs="Mangal"/>
      <w:sz w:val="16"/>
      <w:szCs w:val="14"/>
    </w:rPr>
  </w:style>
  <w:style w:type="character" w:customStyle="1" w:styleId="BalloonTextChar">
    <w:name w:val="Balloon Text Char"/>
    <w:basedOn w:val="DefaultParagraphFont"/>
    <w:link w:val="BalloonText"/>
    <w:rsid w:val="009A50D5"/>
    <w:rPr>
      <w:rFonts w:ascii="Tahoma" w:hAnsi="Tahoma" w:cs="Mangal"/>
      <w:sz w:val="16"/>
      <w:szCs w:val="14"/>
    </w:rPr>
  </w:style>
  <w:style w:type="character" w:styleId="Hyperlink">
    <w:name w:val="Hyperlink"/>
    <w:basedOn w:val="DefaultParagraphFont"/>
    <w:uiPriority w:val="99"/>
    <w:unhideWhenUsed/>
    <w:rsid w:val="0018394E"/>
    <w:rPr>
      <w:color w:val="0000FF" w:themeColor="hyperlink"/>
      <w:u w:val="single"/>
    </w:rPr>
  </w:style>
  <w:style w:type="paragraph" w:customStyle="1" w:styleId="Default">
    <w:name w:val="Default"/>
    <w:rsid w:val="00BD3F60"/>
    <w:pPr>
      <w:autoSpaceDE w:val="0"/>
      <w:autoSpaceDN w:val="0"/>
      <w:adjustRightInd w:val="0"/>
      <w:spacing w:line="240" w:lineRule="auto"/>
    </w:pPr>
    <w:rPr>
      <w:rFonts w:ascii="Arial" w:hAnsi="Arial" w:cs="Arial"/>
      <w:color w:val="000000"/>
      <w:sz w:val="24"/>
      <w:szCs w:val="24"/>
      <w:lang w:val="en-US" w:bidi="ar-SA"/>
    </w:rPr>
  </w:style>
  <w:style w:type="paragraph" w:styleId="NoSpacing">
    <w:name w:val="No Spacing"/>
    <w:uiPriority w:val="1"/>
    <w:qFormat/>
    <w:rsid w:val="0094400D"/>
    <w:pPr>
      <w:spacing w:line="240" w:lineRule="auto"/>
    </w:pPr>
    <w:rPr>
      <w:rFonts w:ascii="Calibri" w:eastAsia="Times New Roman" w:hAnsi="Calibri" w:cs="Times New Roman"/>
      <w:szCs w:val="22"/>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svps.ru/fsvps/importExport/india/enterprises.html?productType=7&amp;_language=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4EA43-489D-4ABD-9CF6-4E1E45936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7</Pages>
  <Words>2449</Words>
  <Characters>13960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 S. Appala Raju</dc:creator>
  <cp:lastModifiedBy>AZIM KHAN</cp:lastModifiedBy>
  <cp:revision>41</cp:revision>
  <cp:lastPrinted>2016-11-22T06:30:00Z</cp:lastPrinted>
  <dcterms:created xsi:type="dcterms:W3CDTF">2016-05-30T15:42:00Z</dcterms:created>
  <dcterms:modified xsi:type="dcterms:W3CDTF">2022-08-16T11:49:00Z</dcterms:modified>
</cp:coreProperties>
</file>